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b w:val="0"/>
          <w:bCs w:val="0"/>
          <w:spacing w:val="0"/>
        </w:rPr>
      </w:pPr>
    </w:p>
    <w:p>
      <w:pPr>
        <w:spacing w:line="1200" w:lineRule="exact"/>
        <w:jc w:val="center"/>
        <w:rPr>
          <w:rFonts w:ascii="Times New Roman" w:hAnsi="Times New Roman"/>
          <w:b w:val="0"/>
          <w:bCs w:val="0"/>
          <w:spacing w:val="0"/>
        </w:rPr>
      </w:pPr>
    </w:p>
    <w:p>
      <w:pPr>
        <w:spacing w:line="550" w:lineRule="exact"/>
        <w:jc w:val="center"/>
        <w:rPr>
          <w:rFonts w:ascii="Times New Roman" w:hAnsi="Times New Roman"/>
          <w:b w:val="0"/>
          <w:bCs w:val="0"/>
          <w:spacing w:val="0"/>
        </w:rPr>
      </w:pPr>
    </w:p>
    <w:p>
      <w:pPr>
        <w:spacing w:line="550" w:lineRule="exact"/>
        <w:jc w:val="center"/>
        <w:rPr>
          <w:rFonts w:ascii="Times New Roman" w:hAnsi="Times New Roman"/>
          <w:b w:val="0"/>
          <w:bCs w:val="0"/>
          <w:spacing w:val="0"/>
        </w:rPr>
      </w:pPr>
    </w:p>
    <w:p>
      <w:pPr>
        <w:spacing w:line="550" w:lineRule="exact"/>
        <w:jc w:val="center"/>
        <w:rPr>
          <w:rFonts w:ascii="Times New Roman" w:hAnsi="Times New Roman"/>
          <w:b w:val="0"/>
          <w:bCs w:val="0"/>
          <w:spacing w:val="0"/>
        </w:rPr>
      </w:pPr>
    </w:p>
    <w:p>
      <w:pPr>
        <w:spacing w:line="600" w:lineRule="exact"/>
        <w:jc w:val="center"/>
        <w:rPr>
          <w:rFonts w:ascii="Times New Roman" w:hAnsi="Times New Roman" w:eastAsia="仿宋_GB2312" w:cs="Times New Roman"/>
          <w:b w:val="0"/>
          <w:bCs w:val="0"/>
          <w:spacing w:val="0"/>
          <w:sz w:val="32"/>
          <w:szCs w:val="32"/>
        </w:rPr>
      </w:pPr>
      <w:r>
        <w:rPr>
          <w:rFonts w:ascii="Times New Roman" w:hAnsi="Times New Roman" w:eastAsia="仿宋_GB2312" w:cs="Times New Roman"/>
          <w:b w:val="0"/>
          <w:bCs w:val="0"/>
          <w:spacing w:val="0"/>
          <w:sz w:val="32"/>
          <w:szCs w:val="32"/>
        </w:rPr>
        <w:t>桃镇发〔20</w:t>
      </w:r>
      <w:r>
        <w:rPr>
          <w:rFonts w:hint="eastAsia" w:ascii="Times New Roman" w:hAnsi="Times New Roman" w:eastAsia="仿宋_GB2312" w:cs="Times New Roman"/>
          <w:b w:val="0"/>
          <w:bCs w:val="0"/>
          <w:spacing w:val="0"/>
          <w:sz w:val="32"/>
          <w:szCs w:val="32"/>
        </w:rPr>
        <w:t>2</w:t>
      </w:r>
      <w:r>
        <w:rPr>
          <w:rFonts w:hint="eastAsia" w:ascii="Times New Roman" w:hAnsi="Times New Roman" w:eastAsia="仿宋_GB2312" w:cs="Times New Roman"/>
          <w:b w:val="0"/>
          <w:bCs w:val="0"/>
          <w:spacing w:val="0"/>
          <w:sz w:val="32"/>
          <w:szCs w:val="32"/>
          <w:lang w:val="en-US" w:eastAsia="zh-CN"/>
        </w:rPr>
        <w:t>2</w:t>
      </w:r>
      <w:r>
        <w:rPr>
          <w:rFonts w:ascii="Times New Roman" w:hAnsi="Times New Roman" w:eastAsia="仿宋_GB2312" w:cs="Times New Roman"/>
          <w:b w:val="0"/>
          <w:bCs w:val="0"/>
          <w:spacing w:val="0"/>
          <w:sz w:val="32"/>
          <w:szCs w:val="32"/>
        </w:rPr>
        <w:t>〕</w:t>
      </w:r>
      <w:r>
        <w:rPr>
          <w:rFonts w:hint="eastAsia" w:ascii="Times New Roman" w:hAnsi="Times New Roman" w:cs="Times New Roman"/>
          <w:b w:val="0"/>
          <w:bCs w:val="0"/>
          <w:spacing w:val="0"/>
          <w:sz w:val="32"/>
          <w:szCs w:val="32"/>
          <w:lang w:val="en-US" w:eastAsia="zh-CN"/>
        </w:rPr>
        <w:t>30</w:t>
      </w:r>
      <w:r>
        <w:rPr>
          <w:rFonts w:ascii="Times New Roman" w:hAnsi="Times New Roman" w:eastAsia="仿宋_GB2312" w:cs="Times New Roman"/>
          <w:b w:val="0"/>
          <w:bCs w:val="0"/>
          <w:spacing w:val="0"/>
          <w:sz w:val="32"/>
          <w:szCs w:val="32"/>
        </w:rPr>
        <w:t>号</w:t>
      </w:r>
    </w:p>
    <w:p>
      <w:pPr>
        <w:spacing w:line="600" w:lineRule="exact"/>
        <w:rPr>
          <w:rFonts w:hint="eastAsia" w:ascii="Times New Roman" w:hAnsi="Times New Roman" w:eastAsia="方正小标宋简体"/>
          <w:b w:val="0"/>
          <w:bCs w:val="0"/>
          <w:spacing w:val="0"/>
          <w:sz w:val="44"/>
          <w:szCs w:val="44"/>
        </w:rPr>
      </w:pPr>
    </w:p>
    <w:p>
      <w:pPr>
        <w:spacing w:line="600" w:lineRule="exact"/>
        <w:rPr>
          <w:rFonts w:ascii="Times New Roman" w:hAnsi="Times New Roman" w:eastAsia="方正小标宋简体"/>
          <w:b w:val="0"/>
          <w:bCs w:val="0"/>
          <w:spacing w:val="0"/>
          <w:sz w:val="44"/>
          <w:szCs w:val="44"/>
        </w:rPr>
      </w:pPr>
    </w:p>
    <w:p>
      <w:pPr>
        <w:spacing w:line="600" w:lineRule="exact"/>
        <w:jc w:val="center"/>
        <w:rPr>
          <w:rFonts w:ascii="Times New Roman" w:hAnsi="Times New Roman" w:eastAsia="方正小标宋简体"/>
          <w:b w:val="0"/>
          <w:bCs w:val="0"/>
          <w:spacing w:val="0"/>
          <w:sz w:val="44"/>
          <w:szCs w:val="44"/>
        </w:rPr>
      </w:pPr>
      <w:r>
        <w:rPr>
          <w:rFonts w:ascii="Times New Roman" w:hAnsi="Times New Roman" w:eastAsia="方正小标宋简体"/>
          <w:b w:val="0"/>
          <w:bCs w:val="0"/>
          <w:spacing w:val="0"/>
          <w:sz w:val="44"/>
          <w:szCs w:val="44"/>
        </w:rPr>
        <w:t xml:space="preserve">中共桃花江镇委员会   </w:t>
      </w:r>
      <w:r>
        <w:rPr>
          <w:rFonts w:ascii="Times New Roman" w:hAnsi="Times New Roman" w:eastAsia="方正小标宋简体"/>
          <w:b w:val="0"/>
          <w:bCs w:val="0"/>
          <w:color w:val="000000"/>
          <w:spacing w:val="0"/>
          <w:sz w:val="44"/>
          <w:szCs w:val="44"/>
        </w:rPr>
        <w:t>桃花江镇人民政府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val="0"/>
          <w:bCs w:val="0"/>
          <w:spacing w:val="0"/>
          <w:sz w:val="44"/>
          <w:szCs w:val="44"/>
        </w:rPr>
      </w:pPr>
      <w:r>
        <w:rPr>
          <w:rFonts w:hint="eastAsia" w:ascii="Times New Roman" w:hAnsi="Times New Roman" w:eastAsia="方正小标宋简体"/>
          <w:b w:val="0"/>
          <w:bCs w:val="0"/>
          <w:spacing w:val="0"/>
          <w:sz w:val="44"/>
          <w:szCs w:val="44"/>
        </w:rPr>
        <w:t>关于印发《</w:t>
      </w:r>
      <w:r>
        <w:rPr>
          <w:rFonts w:hint="eastAsia" w:ascii="Times New Roman" w:hAnsi="Times New Roman" w:eastAsia="方正小标宋简体"/>
          <w:b w:val="0"/>
          <w:bCs w:val="0"/>
          <w:spacing w:val="0"/>
          <w:sz w:val="44"/>
          <w:szCs w:val="44"/>
          <w:lang w:eastAsia="zh-CN"/>
        </w:rPr>
        <w:t>桃花江</w:t>
      </w:r>
      <w:r>
        <w:rPr>
          <w:rFonts w:hint="eastAsia" w:ascii="Times New Roman" w:hAnsi="Times New Roman" w:eastAsia="方正小标宋简体"/>
          <w:b w:val="0"/>
          <w:bCs w:val="0"/>
          <w:spacing w:val="0"/>
          <w:sz w:val="44"/>
          <w:szCs w:val="44"/>
        </w:rPr>
        <w:t>镇全面推行田长制严格耕地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val="0"/>
          <w:bCs w:val="0"/>
          <w:spacing w:val="0"/>
          <w:sz w:val="44"/>
          <w:szCs w:val="44"/>
        </w:rPr>
      </w:pPr>
      <w:r>
        <w:rPr>
          <w:rFonts w:hint="eastAsia" w:ascii="Times New Roman" w:hAnsi="Times New Roman" w:eastAsia="方正小标宋简体"/>
          <w:b w:val="0"/>
          <w:bCs w:val="0"/>
          <w:spacing w:val="0"/>
          <w:sz w:val="44"/>
          <w:szCs w:val="44"/>
        </w:rPr>
        <w:t>保护实施方案》的通知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val="0"/>
          <w:bCs w:val="0"/>
          <w:spacing w:val="0"/>
          <w:sz w:val="44"/>
          <w:szCs w:val="44"/>
        </w:rPr>
      </w:pPr>
    </w:p>
    <w:p>
      <w:pPr>
        <w:spacing w:before="117" w:line="229" w:lineRule="auto"/>
        <w:ind w:left="10"/>
        <w:jc w:val="both"/>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各村（社区）</w:t>
      </w:r>
      <w:r>
        <w:rPr>
          <w:rFonts w:hint="eastAsia" w:ascii="Times New Roman" w:hAnsi="Times New Roman" w:eastAsia="楷体" w:cs="楷体"/>
          <w:b w:val="0"/>
          <w:bCs w:val="0"/>
          <w:spacing w:val="0"/>
          <w:sz w:val="32"/>
          <w:szCs w:val="32"/>
          <w:lang w:eastAsia="zh-CN"/>
        </w:rPr>
        <w:t>，机关各办（站、所、中心、大队）</w:t>
      </w:r>
      <w:r>
        <w:rPr>
          <w:rFonts w:hint="eastAsia" w:ascii="Times New Roman" w:hAnsi="Times New Roman" w:eastAsia="楷体" w:cs="楷体"/>
          <w:b w:val="0"/>
          <w:bCs w:val="0"/>
          <w:spacing w:val="0"/>
          <w:sz w:val="32"/>
          <w:szCs w:val="32"/>
        </w:rPr>
        <w:t>：</w:t>
      </w:r>
    </w:p>
    <w:p>
      <w:pPr>
        <w:spacing w:before="146" w:line="311" w:lineRule="auto"/>
        <w:ind w:right="719" w:firstLine="590"/>
        <w:jc w:val="both"/>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w:t>
      </w:r>
      <w:r>
        <w:rPr>
          <w:rFonts w:hint="eastAsia" w:ascii="Times New Roman" w:hAnsi="Times New Roman" w:eastAsia="楷体" w:cs="楷体"/>
          <w:b w:val="0"/>
          <w:bCs w:val="0"/>
          <w:spacing w:val="0"/>
          <w:sz w:val="32"/>
          <w:szCs w:val="32"/>
          <w:lang w:eastAsia="zh-CN"/>
        </w:rPr>
        <w:t>桃花江</w:t>
      </w:r>
      <w:r>
        <w:rPr>
          <w:rFonts w:hint="eastAsia" w:ascii="Times New Roman" w:hAnsi="Times New Roman" w:eastAsia="楷体" w:cs="楷体"/>
          <w:b w:val="0"/>
          <w:bCs w:val="0"/>
          <w:spacing w:val="0"/>
          <w:sz w:val="32"/>
          <w:szCs w:val="32"/>
        </w:rPr>
        <w:t>镇全面推行田长制严格耕地保护的实施方案》已经镇党委、政府同意，现印发给你们，请认真贯彻执行。</w:t>
      </w:r>
    </w:p>
    <w:p>
      <w:pPr>
        <w:spacing w:line="263" w:lineRule="auto"/>
        <w:rPr>
          <w:rFonts w:hint="eastAsia" w:ascii="Times New Roman" w:hAnsi="Times New Roman" w:eastAsia="楷体" w:cs="楷体"/>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15" w:line="308" w:lineRule="auto"/>
        <w:ind w:right="0"/>
        <w:jc w:val="right"/>
        <w:textAlignment w:val="baseline"/>
        <w:rPr>
          <w:rFonts w:hint="eastAsia" w:ascii="Times New Roman" w:hAnsi="Times New Roman" w:eastAsia="楷体" w:cs="楷体"/>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15" w:line="308" w:lineRule="auto"/>
        <w:ind w:right="420" w:rightChars="200"/>
        <w:jc w:val="right"/>
        <w:textAlignment w:val="baseline"/>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中共</w:t>
      </w:r>
      <w:r>
        <w:rPr>
          <w:rFonts w:hint="eastAsia" w:ascii="Times New Roman" w:hAnsi="Times New Roman" w:eastAsia="楷体" w:cs="楷体"/>
          <w:b w:val="0"/>
          <w:bCs w:val="0"/>
          <w:spacing w:val="0"/>
          <w:sz w:val="32"/>
          <w:szCs w:val="32"/>
          <w:lang w:eastAsia="zh-CN"/>
        </w:rPr>
        <w:t>桃花江</w:t>
      </w:r>
      <w:r>
        <w:rPr>
          <w:rFonts w:hint="eastAsia" w:ascii="Times New Roman" w:hAnsi="Times New Roman" w:eastAsia="楷体" w:cs="楷体"/>
          <w:b w:val="0"/>
          <w:bCs w:val="0"/>
          <w:spacing w:val="0"/>
          <w:sz w:val="32"/>
          <w:szCs w:val="32"/>
        </w:rPr>
        <w:t>镇委员会</w:t>
      </w:r>
      <w:r>
        <w:rPr>
          <w:rFonts w:hint="eastAsia" w:ascii="Times New Roman" w:hAnsi="Times New Roman" w:eastAsia="楷体" w:cs="楷体"/>
          <w:b w:val="0"/>
          <w:bCs w:val="0"/>
          <w:spacing w:val="0"/>
          <w:sz w:val="32"/>
          <w:szCs w:val="32"/>
          <w:lang w:val="en-US" w:eastAsia="zh-CN"/>
        </w:rPr>
        <w:t xml:space="preserve">    </w:t>
      </w:r>
      <w:r>
        <w:rPr>
          <w:rFonts w:hint="eastAsia" w:ascii="Times New Roman" w:hAnsi="Times New Roman" w:eastAsia="楷体" w:cs="楷体"/>
          <w:b w:val="0"/>
          <w:bCs w:val="0"/>
          <w:spacing w:val="0"/>
          <w:sz w:val="32"/>
          <w:szCs w:val="32"/>
          <w:lang w:eastAsia="zh-CN"/>
        </w:rPr>
        <w:t>桃花江镇</w:t>
      </w:r>
      <w:bookmarkStart w:id="0" w:name="_GoBack"/>
      <w:bookmarkEnd w:id="0"/>
      <w:r>
        <w:rPr>
          <w:rFonts w:hint="eastAsia" w:ascii="Times New Roman" w:hAnsi="Times New Roman" w:eastAsia="楷体" w:cs="楷体"/>
          <w:b w:val="0"/>
          <w:bCs w:val="0"/>
          <w:spacing w:val="0"/>
          <w:sz w:val="32"/>
          <w:szCs w:val="32"/>
        </w:rPr>
        <w:t>人民政府</w:t>
      </w:r>
    </w:p>
    <w:p>
      <w:pPr>
        <w:keepNext w:val="0"/>
        <w:keepLines w:val="0"/>
        <w:pageBreakBefore w:val="0"/>
        <w:widowControl/>
        <w:kinsoku w:val="0"/>
        <w:wordWrap/>
        <w:overflowPunct/>
        <w:topLinePunct w:val="0"/>
        <w:autoSpaceDE w:val="0"/>
        <w:autoSpaceDN w:val="0"/>
        <w:bidi w:val="0"/>
        <w:adjustRightInd w:val="0"/>
        <w:snapToGrid w:val="0"/>
        <w:spacing w:before="115" w:line="308" w:lineRule="auto"/>
        <w:ind w:right="420" w:rightChars="200"/>
        <w:jc w:val="right"/>
        <w:textAlignment w:val="baseline"/>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2022年9月</w:t>
      </w:r>
      <w:r>
        <w:rPr>
          <w:rFonts w:hint="eastAsia" w:ascii="Times New Roman" w:hAnsi="Times New Roman" w:eastAsia="楷体" w:cs="楷体"/>
          <w:b w:val="0"/>
          <w:bCs w:val="0"/>
          <w:spacing w:val="0"/>
          <w:sz w:val="32"/>
          <w:szCs w:val="32"/>
          <w:lang w:val="en-US" w:eastAsia="zh-CN"/>
        </w:rPr>
        <w:t>21</w:t>
      </w:r>
      <w:r>
        <w:rPr>
          <w:rFonts w:hint="eastAsia" w:ascii="Times New Roman" w:hAnsi="Times New Roman" w:eastAsia="楷体" w:cs="楷体"/>
          <w:b w:val="0"/>
          <w:bCs w:val="0"/>
          <w:spacing w:val="0"/>
          <w:sz w:val="32"/>
          <w:szCs w:val="32"/>
        </w:rPr>
        <w:t>日</w:t>
      </w:r>
    </w:p>
    <w:p>
      <w:pPr>
        <w:keepNext w:val="0"/>
        <w:keepLines w:val="0"/>
        <w:pageBreakBefore w:val="0"/>
        <w:widowControl/>
        <w:kinsoku w:val="0"/>
        <w:wordWrap/>
        <w:overflowPunct/>
        <w:topLinePunct w:val="0"/>
        <w:autoSpaceDE w:val="0"/>
        <w:autoSpaceDN w:val="0"/>
        <w:bidi w:val="0"/>
        <w:adjustRightInd w:val="0"/>
        <w:snapToGrid w:val="0"/>
        <w:ind w:right="420" w:rightChars="200"/>
        <w:textAlignment w:val="baseline"/>
        <w:rPr>
          <w:rFonts w:ascii="Times New Roman" w:hAnsi="Times New Roman" w:cs="Times New Roman"/>
          <w:b w:val="0"/>
          <w:bCs w:val="0"/>
          <w:spacing w:val="0"/>
          <w:sz w:val="32"/>
          <w:szCs w:val="32"/>
        </w:rPr>
      </w:pPr>
      <w:r>
        <w:rPr>
          <w:rFonts w:ascii="Times New Roman" w:hAnsi="Times New Roman" w:cs="Times New Roman"/>
          <w:b w:val="0"/>
          <w:bCs w:val="0"/>
          <w:spacing w:val="0"/>
          <w:sz w:val="32"/>
          <w:szCs w:val="32"/>
        </w:rPr>
        <w:br w:type="page"/>
      </w:r>
    </w:p>
    <w:p>
      <w:pPr>
        <w:pStyle w:val="8"/>
        <w:rPr>
          <w:rFonts w:ascii="Times New Roman" w:hAnsi="Times New Roman"/>
          <w:b w:val="0"/>
          <w:bCs w:val="0"/>
          <w:spacing w:val="0"/>
        </w:rPr>
        <w:sectPr>
          <w:footerReference r:id="rId3" w:type="default"/>
          <w:pgSz w:w="11900" w:h="16830"/>
          <w:pgMar w:top="2041" w:right="1474" w:bottom="1587" w:left="1587" w:header="0" w:footer="1205" w:gutter="0"/>
          <w:cols w:space="720" w:num="1"/>
        </w:sectPr>
      </w:pPr>
    </w:p>
    <w:p>
      <w:pPr>
        <w:jc w:val="center"/>
        <w:rPr>
          <w:rFonts w:hint="eastAsia" w:ascii="Times New Roman" w:hAnsi="Times New Roman" w:eastAsia="方正小标宋简体" w:cs="方正小标宋简体"/>
          <w:b w:val="0"/>
          <w:bCs w:val="0"/>
          <w:spacing w:val="0"/>
          <w:sz w:val="44"/>
          <w:szCs w:val="44"/>
        </w:rPr>
      </w:pPr>
      <w:r>
        <w:rPr>
          <w:rFonts w:hint="eastAsia" w:ascii="Times New Roman" w:hAnsi="Times New Roman" w:eastAsia="方正小标宋简体" w:cs="方正小标宋简体"/>
          <w:b w:val="0"/>
          <w:bCs w:val="0"/>
          <w:spacing w:val="0"/>
          <w:sz w:val="44"/>
          <w:szCs w:val="44"/>
          <w:lang w:eastAsia="zh-CN"/>
        </w:rPr>
        <w:t>桃花江镇</w:t>
      </w:r>
      <w:r>
        <w:rPr>
          <w:rFonts w:hint="eastAsia" w:ascii="Times New Roman" w:hAnsi="Times New Roman" w:eastAsia="方正小标宋简体" w:cs="方正小标宋简体"/>
          <w:b w:val="0"/>
          <w:bCs w:val="0"/>
          <w:spacing w:val="0"/>
          <w:sz w:val="44"/>
          <w:szCs w:val="44"/>
        </w:rPr>
        <w:t>全面推行田长制严格耕地保护</w:t>
      </w:r>
    </w:p>
    <w:p>
      <w:pPr>
        <w:jc w:val="center"/>
        <w:rPr>
          <w:rFonts w:ascii="Times New Roman" w:hAnsi="Times New Roman" w:cs="Times New Roman"/>
          <w:b w:val="0"/>
          <w:bCs w:val="0"/>
          <w:spacing w:val="0"/>
        </w:rPr>
      </w:pPr>
      <w:r>
        <w:rPr>
          <w:rFonts w:hint="eastAsia" w:ascii="Times New Roman" w:hAnsi="Times New Roman" w:eastAsia="方正小标宋简体" w:cs="方正小标宋简体"/>
          <w:b w:val="0"/>
          <w:bCs w:val="0"/>
          <w:spacing w:val="0"/>
          <w:sz w:val="44"/>
          <w:szCs w:val="44"/>
        </w:rPr>
        <w:t>实施方案</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napToGrid/>
          <w:spacing w:val="0"/>
          <w:kern w:val="2"/>
          <w:sz w:val="32"/>
          <w:szCs w:val="32"/>
        </w:rPr>
      </w:pPr>
    </w:p>
    <w:p>
      <w:pPr>
        <w:keepNext w:val="0"/>
        <w:keepLines w:val="0"/>
        <w:pageBreakBefore w:val="0"/>
        <w:wordWrap/>
        <w:overflowPunct/>
        <w:topLinePunct w:val="0"/>
        <w:bidi w:val="0"/>
        <w:spacing w:line="600" w:lineRule="exact"/>
        <w:ind w:firstLine="640" w:firstLineChars="200"/>
        <w:rPr>
          <w:rFonts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为进一步落实最严格的耕地保护制度，全面夯实各级耕地保护主体责任，坚决制止耕地“非农化”“非粮化”行为，严守耕地保护红线，促进耕地和永久基本农田保护工作规范化、制度化。</w:t>
      </w:r>
      <w:r>
        <w:rPr>
          <w:rFonts w:ascii="Times New Roman" w:hAnsi="Times New Roman" w:eastAsia="仿宋_GB2312" w:cs="Times New Roman"/>
          <w:b w:val="0"/>
          <w:bCs w:val="0"/>
          <w:snapToGrid/>
          <w:spacing w:val="0"/>
          <w:kern w:val="2"/>
          <w:sz w:val="32"/>
          <w:szCs w:val="32"/>
        </w:rPr>
        <w:t>根据《中共益阳市委益阳市人民政府关于印发〈益阳市全面推行田长制严格耕地保护实施方案&gt;的通知》</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益发〔2022〕7号</w:t>
      </w:r>
      <w:r>
        <w:rPr>
          <w:rFonts w:hint="eastAsia" w:ascii="Times New Roman" w:hAnsi="Times New Roman" w:eastAsia="仿宋_GB2312" w:cs="Times New Roman"/>
          <w:b w:val="0"/>
          <w:bCs w:val="0"/>
          <w:snapToGrid/>
          <w:spacing w:val="0"/>
          <w:kern w:val="2"/>
          <w:sz w:val="32"/>
          <w:szCs w:val="32"/>
        </w:rPr>
        <w:t>）和《</w:t>
      </w:r>
      <w:r>
        <w:rPr>
          <w:rFonts w:ascii="Times New Roman" w:hAnsi="Times New Roman" w:eastAsia="仿宋_GB2312" w:cs="Times New Roman"/>
          <w:b w:val="0"/>
          <w:bCs w:val="0"/>
          <w:snapToGrid/>
          <w:spacing w:val="0"/>
          <w:kern w:val="2"/>
          <w:sz w:val="32"/>
          <w:szCs w:val="32"/>
        </w:rPr>
        <w:t>中共</w:t>
      </w:r>
      <w:r>
        <w:rPr>
          <w:rFonts w:hint="eastAsia" w:ascii="Times New Roman" w:hAnsi="Times New Roman" w:eastAsia="仿宋_GB2312" w:cs="Times New Roman"/>
          <w:b w:val="0"/>
          <w:bCs w:val="0"/>
          <w:snapToGrid/>
          <w:spacing w:val="0"/>
          <w:kern w:val="2"/>
          <w:sz w:val="32"/>
          <w:szCs w:val="32"/>
          <w:lang w:eastAsia="zh-CN"/>
        </w:rPr>
        <w:t>桃江</w:t>
      </w:r>
      <w:r>
        <w:rPr>
          <w:rFonts w:ascii="Times New Roman" w:hAnsi="Times New Roman" w:eastAsia="仿宋_GB2312" w:cs="Times New Roman"/>
          <w:b w:val="0"/>
          <w:bCs w:val="0"/>
          <w:snapToGrid/>
          <w:spacing w:val="0"/>
          <w:kern w:val="2"/>
          <w:sz w:val="32"/>
          <w:szCs w:val="32"/>
        </w:rPr>
        <w:t>县委</w:t>
      </w:r>
      <w:r>
        <w:rPr>
          <w:rFonts w:hint="eastAsia" w:ascii="Times New Roman" w:hAnsi="Times New Roman" w:eastAsia="仿宋_GB2312" w:cs="Times New Roman"/>
          <w:b w:val="0"/>
          <w:bCs w:val="0"/>
          <w:snapToGrid/>
          <w:spacing w:val="0"/>
          <w:kern w:val="2"/>
          <w:sz w:val="32"/>
          <w:szCs w:val="32"/>
          <w:lang w:eastAsia="zh-CN"/>
        </w:rPr>
        <w:t>桃江</w:t>
      </w:r>
      <w:r>
        <w:rPr>
          <w:rFonts w:ascii="Times New Roman" w:hAnsi="Times New Roman" w:eastAsia="仿宋_GB2312" w:cs="Times New Roman"/>
          <w:b w:val="0"/>
          <w:bCs w:val="0"/>
          <w:snapToGrid/>
          <w:spacing w:val="0"/>
          <w:kern w:val="2"/>
          <w:sz w:val="32"/>
          <w:szCs w:val="32"/>
        </w:rPr>
        <w:t>县人民政府关于印发〈</w:t>
      </w:r>
      <w:r>
        <w:rPr>
          <w:rFonts w:hint="eastAsia" w:ascii="Times New Roman" w:hAnsi="Times New Roman" w:eastAsia="仿宋_GB2312" w:cs="Times New Roman"/>
          <w:b w:val="0"/>
          <w:bCs w:val="0"/>
          <w:snapToGrid/>
          <w:spacing w:val="0"/>
          <w:kern w:val="2"/>
          <w:sz w:val="32"/>
          <w:szCs w:val="32"/>
          <w:lang w:eastAsia="zh-CN"/>
        </w:rPr>
        <w:t>桃江</w:t>
      </w:r>
      <w:r>
        <w:rPr>
          <w:rFonts w:hint="eastAsia" w:ascii="Times New Roman" w:hAnsi="Times New Roman" w:eastAsia="仿宋_GB2312" w:cs="Times New Roman"/>
          <w:b w:val="0"/>
          <w:bCs w:val="0"/>
          <w:snapToGrid/>
          <w:spacing w:val="0"/>
          <w:kern w:val="2"/>
          <w:sz w:val="32"/>
          <w:szCs w:val="32"/>
        </w:rPr>
        <w:t>县全面推行田长制严格耕地保护实施方案</w:t>
      </w:r>
      <w:r>
        <w:rPr>
          <w:rFonts w:ascii="Times New Roman" w:hAnsi="Times New Roman" w:eastAsia="仿宋_GB2312" w:cs="Times New Roman"/>
          <w:b w:val="0"/>
          <w:bCs w:val="0"/>
          <w:snapToGrid/>
          <w:spacing w:val="0"/>
          <w:kern w:val="2"/>
          <w:sz w:val="32"/>
          <w:szCs w:val="32"/>
        </w:rPr>
        <w:t>&gt;</w:t>
      </w:r>
      <w:r>
        <w:rPr>
          <w:rFonts w:hint="eastAsia" w:ascii="Times New Roman" w:hAnsi="Times New Roman" w:eastAsia="仿宋_GB2312" w:cs="Times New Roman"/>
          <w:b w:val="0"/>
          <w:bCs w:val="0"/>
          <w:snapToGrid/>
          <w:spacing w:val="0"/>
          <w:kern w:val="2"/>
          <w:sz w:val="32"/>
          <w:szCs w:val="32"/>
        </w:rPr>
        <w:t>的通知》（</w:t>
      </w:r>
      <w:r>
        <w:rPr>
          <w:rFonts w:hint="eastAsia" w:ascii="Times New Roman" w:hAnsi="Times New Roman" w:eastAsia="仿宋_GB2312" w:cs="Times New Roman"/>
          <w:b w:val="0"/>
          <w:bCs w:val="0"/>
          <w:snapToGrid/>
          <w:spacing w:val="0"/>
          <w:kern w:val="2"/>
          <w:sz w:val="32"/>
          <w:szCs w:val="32"/>
          <w:lang w:eastAsia="zh-CN"/>
        </w:rPr>
        <w:t>桃</w:t>
      </w:r>
      <w:r>
        <w:rPr>
          <w:rFonts w:hint="eastAsia" w:ascii="Times New Roman" w:hAnsi="Times New Roman" w:eastAsia="仿宋_GB2312" w:cs="Times New Roman"/>
          <w:b w:val="0"/>
          <w:bCs w:val="0"/>
          <w:snapToGrid/>
          <w:spacing w:val="0"/>
          <w:kern w:val="2"/>
          <w:sz w:val="32"/>
          <w:szCs w:val="32"/>
        </w:rPr>
        <w:t>发</w:t>
      </w:r>
      <w:r>
        <w:rPr>
          <w:rFonts w:ascii="Times New Roman" w:hAnsi="Times New Roman" w:eastAsia="仿宋_GB2312" w:cs="Times New Roman"/>
          <w:b w:val="0"/>
          <w:bCs w:val="0"/>
          <w:snapToGrid/>
          <w:spacing w:val="0"/>
          <w:kern w:val="2"/>
          <w:sz w:val="32"/>
          <w:szCs w:val="32"/>
        </w:rPr>
        <w:t>〔2022〕</w:t>
      </w:r>
      <w:r>
        <w:rPr>
          <w:rFonts w:hint="eastAsia" w:ascii="Times New Roman" w:hAnsi="Times New Roman" w:eastAsia="仿宋_GB2312" w:cs="Times New Roman"/>
          <w:b w:val="0"/>
          <w:bCs w:val="0"/>
          <w:snapToGrid/>
          <w:spacing w:val="0"/>
          <w:kern w:val="2"/>
          <w:sz w:val="32"/>
          <w:szCs w:val="32"/>
          <w:lang w:val="en-US" w:eastAsia="zh-CN"/>
        </w:rPr>
        <w:t>8</w:t>
      </w:r>
      <w:r>
        <w:rPr>
          <w:rFonts w:hint="eastAsia" w:ascii="Times New Roman" w:hAnsi="Times New Roman" w:eastAsia="仿宋_GB2312" w:cs="Times New Roman"/>
          <w:b w:val="0"/>
          <w:bCs w:val="0"/>
          <w:snapToGrid/>
          <w:spacing w:val="0"/>
          <w:kern w:val="2"/>
          <w:sz w:val="32"/>
          <w:szCs w:val="32"/>
        </w:rPr>
        <w:t>号）的通知</w:t>
      </w:r>
      <w:r>
        <w:rPr>
          <w:rFonts w:ascii="Times New Roman" w:hAnsi="Times New Roman" w:eastAsia="仿宋_GB2312" w:cs="Times New Roman"/>
          <w:b w:val="0"/>
          <w:bCs w:val="0"/>
          <w:snapToGrid/>
          <w:spacing w:val="0"/>
          <w:kern w:val="2"/>
          <w:sz w:val="32"/>
          <w:szCs w:val="32"/>
        </w:rPr>
        <w:t>精神，结合我</w:t>
      </w:r>
      <w:r>
        <w:rPr>
          <w:rFonts w:hint="eastAsia" w:ascii="Times New Roman" w:hAnsi="Times New Roman" w:eastAsia="仿宋_GB2312" w:cs="Times New Roman"/>
          <w:b w:val="0"/>
          <w:bCs w:val="0"/>
          <w:snapToGrid/>
          <w:spacing w:val="0"/>
          <w:kern w:val="2"/>
          <w:sz w:val="32"/>
          <w:szCs w:val="32"/>
        </w:rPr>
        <w:t>镇</w:t>
      </w:r>
      <w:r>
        <w:rPr>
          <w:rFonts w:ascii="Times New Roman" w:hAnsi="Times New Roman" w:eastAsia="仿宋_GB2312" w:cs="Times New Roman"/>
          <w:b w:val="0"/>
          <w:bCs w:val="0"/>
          <w:snapToGrid/>
          <w:spacing w:val="0"/>
          <w:kern w:val="2"/>
          <w:sz w:val="32"/>
          <w:szCs w:val="32"/>
        </w:rPr>
        <w:t>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b w:val="0"/>
          <w:bCs w:val="0"/>
          <w:snapToGrid/>
          <w:spacing w:val="0"/>
          <w:kern w:val="2"/>
          <w:sz w:val="32"/>
          <w:szCs w:val="32"/>
        </w:rPr>
      </w:pPr>
      <w:r>
        <w:rPr>
          <w:rFonts w:hint="eastAsia" w:ascii="Times New Roman" w:hAnsi="Times New Roman" w:eastAsia="黑体" w:cs="黑体"/>
          <w:b w:val="0"/>
          <w:bCs w:val="0"/>
          <w:snapToGrid/>
          <w:spacing w:val="0"/>
          <w:kern w:val="2"/>
          <w:sz w:val="32"/>
          <w:szCs w:val="32"/>
        </w:rPr>
        <w:t>一、总体要求</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楷体" w:cs="楷体"/>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（一）指导思想</w:t>
      </w:r>
    </w:p>
    <w:p>
      <w:pPr>
        <w:keepNext w:val="0"/>
        <w:keepLines w:val="0"/>
        <w:pageBreakBefore w:val="0"/>
        <w:wordWrap/>
        <w:overflowPunct/>
        <w:topLinePunct w:val="0"/>
        <w:bidi w:val="0"/>
        <w:spacing w:line="600" w:lineRule="exact"/>
        <w:ind w:firstLine="640" w:firstLineChars="200"/>
        <w:rPr>
          <w:rFonts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严格落实“十分珍惜、合理利用土地和切实保护耕地”的基本国策，努力构建“党委领导、政府负责、部门协同、公众参与、上下联动”的耕地保护共同责任机制，切实调动农村集体经济组织和农民群众保护耕地的主动性、积极性，将监督管理延伸到“最后一公里”，实现耕地数量、质量、生态“三位一体”保护目标。</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（二）工作原则</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1.坚持党政同责。建立健全党政同责、分级负责的责任体系，压实各级党委政府耕地保护责任，严格考核，从严问责，形成一级抓一级、层层抓落实的工作格局。</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2.坚持底线思维。坚持最严格的耕地保护制度，落实耕地保护红线绝不能突破，耕地底线必须守住，已划定的永久基本农田绝不能擅自占用或者改变用途，全面完成省、市、县下达给我镇的耕地保有量任务和永久基本农田保护目标。</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3.坚持保护优先。把耕地保护摆在首要位置，非农建设不占或少占耕地，严格控制耕地转为林地、草地、园地等其他农用地及农业设施建设用地，确保稳定利用耕地面积不减少、质量有提升。</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4.坚持从严监管。实行最严格的耕地用途管制、占补平衡、进出平衡、督察执法、责任追究等制度，建立健全耕地保护网，实现全过程严管严控。</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楷体" w:cs="楷体"/>
          <w:b w:val="0"/>
          <w:bCs w:val="0"/>
          <w:spacing w:val="0"/>
          <w:sz w:val="32"/>
          <w:szCs w:val="32"/>
        </w:rPr>
      </w:pPr>
      <w:r>
        <w:rPr>
          <w:rFonts w:hint="eastAsia" w:ascii="Times New Roman" w:hAnsi="Times New Roman" w:eastAsia="楷体" w:cs="楷体"/>
          <w:b w:val="0"/>
          <w:bCs w:val="0"/>
          <w:spacing w:val="0"/>
          <w:sz w:val="32"/>
          <w:szCs w:val="32"/>
        </w:rPr>
        <w:t>（三）工作目标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spacing w:val="0"/>
          <w:kern w:val="2"/>
          <w:sz w:val="32"/>
          <w:szCs w:val="32"/>
        </w:rPr>
        <w:t>到2022年9月底，全镇耕地保护田长制工作格局基本确立。各级全部成立田长制办公室（以下简称田长办），办公室运行机制和工作制度基本建成，</w:t>
      </w:r>
      <w:r>
        <w:rPr>
          <w:rFonts w:hint="eastAsia" w:ascii="Times New Roman" w:hAnsi="Times New Roman" w:eastAsia="仿宋_GB2312" w:cs="Times New Roman"/>
          <w:b w:val="0"/>
          <w:bCs w:val="0"/>
          <w:snapToGrid/>
          <w:color w:val="000000" w:themeColor="text1"/>
          <w:spacing w:val="0"/>
          <w:kern w:val="2"/>
          <w:sz w:val="32"/>
          <w:szCs w:val="32"/>
          <w14:textFill>
            <w14:solidFill>
              <w14:schemeClr w14:val="tx1"/>
            </w14:solidFill>
          </w14:textFill>
        </w:rPr>
        <w:t>建立体系完备、自然明确的耕地保护田</w:t>
      </w:r>
      <w:r>
        <w:rPr>
          <w:rFonts w:hint="eastAsia" w:ascii="Times New Roman" w:hAnsi="Times New Roman" w:eastAsia="仿宋_GB2312" w:cs="Times New Roman"/>
          <w:b w:val="0"/>
          <w:bCs w:val="0"/>
          <w:snapToGrid/>
          <w:spacing w:val="0"/>
          <w:kern w:val="2"/>
          <w:sz w:val="32"/>
          <w:szCs w:val="32"/>
        </w:rPr>
        <w:t>长制。到2022年12月底，实现地有人种、田有人管、责有人担，耕地保护网格化。到2023年12月底，全镇各级形成完备的田长制体系，耕地“非农化”、“非粮化”得到有效遏制和控制，完成耕地撂荒治理任务，力争全镇耕地数量不减少、质量有提升，牢牢守住耕地保护红线和粮食安全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b w:val="0"/>
          <w:bCs w:val="0"/>
          <w:snapToGrid/>
          <w:spacing w:val="0"/>
          <w:kern w:val="2"/>
          <w:sz w:val="32"/>
          <w:szCs w:val="32"/>
        </w:rPr>
      </w:pPr>
      <w:r>
        <w:rPr>
          <w:rFonts w:ascii="Times New Roman" w:hAnsi="Times New Roman" w:eastAsia="黑体" w:cs="黑体"/>
          <w:b w:val="0"/>
          <w:bCs w:val="0"/>
          <w:snapToGrid/>
          <w:spacing w:val="0"/>
          <w:kern w:val="2"/>
          <w:sz w:val="32"/>
          <w:szCs w:val="32"/>
        </w:rPr>
        <w:t>二、组织体系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楷体"/>
          <w:b w:val="0"/>
          <w:bCs w:val="0"/>
          <w:snapToGrid/>
          <w:spacing w:val="0"/>
          <w:kern w:val="2"/>
          <w:sz w:val="32"/>
          <w:szCs w:val="32"/>
          <w:lang w:eastAsia="zh-CN"/>
        </w:rPr>
      </w:pPr>
      <w:r>
        <w:rPr>
          <w:rFonts w:hint="eastAsia" w:ascii="Times New Roman" w:hAnsi="Times New Roman" w:eastAsia="楷体" w:cs="楷体"/>
          <w:b w:val="0"/>
          <w:bCs w:val="0"/>
          <w:snapToGrid/>
          <w:spacing w:val="0"/>
          <w:kern w:val="2"/>
          <w:sz w:val="32"/>
          <w:szCs w:val="32"/>
        </w:rPr>
        <w:t>（一）组织</w:t>
      </w:r>
      <w:r>
        <w:rPr>
          <w:rFonts w:hint="eastAsia" w:ascii="Times New Roman" w:hAnsi="Times New Roman" w:eastAsia="楷体" w:cs="楷体"/>
          <w:b w:val="0"/>
          <w:bCs w:val="0"/>
          <w:snapToGrid/>
          <w:spacing w:val="0"/>
          <w:kern w:val="2"/>
          <w:sz w:val="32"/>
          <w:szCs w:val="32"/>
          <w:lang w:eastAsia="zh-CN"/>
        </w:rPr>
        <w:t>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成立田长制工作成员会（简称镇田长制成员会）,成员会由田长、副总田长及相关</w:t>
      </w:r>
      <w:r>
        <w:rPr>
          <w:rFonts w:hint="eastAsia" w:ascii="Times New Roman" w:hAnsi="Times New Roman" w:eastAsia="仿宋_GB2312" w:cs="仿宋_GB2312"/>
          <w:b w:val="0"/>
          <w:bCs w:val="0"/>
          <w:snapToGrid/>
          <w:spacing w:val="0"/>
          <w:kern w:val="2"/>
          <w:sz w:val="32"/>
          <w:szCs w:val="32"/>
          <w:lang w:eastAsia="zh-CN"/>
        </w:rPr>
        <w:t>人</w:t>
      </w:r>
      <w:r>
        <w:rPr>
          <w:rFonts w:hint="eastAsia" w:ascii="Times New Roman" w:hAnsi="Times New Roman" w:eastAsia="仿宋_GB2312" w:cs="仿宋_GB2312"/>
          <w:b w:val="0"/>
          <w:bCs w:val="0"/>
          <w:snapToGrid/>
          <w:spacing w:val="0"/>
          <w:kern w:val="2"/>
          <w:sz w:val="32"/>
          <w:szCs w:val="32"/>
        </w:rPr>
        <w:t>员组成，在镇党委、政府领导下开展工作。镇党委书记</w:t>
      </w:r>
      <w:r>
        <w:rPr>
          <w:rFonts w:hint="eastAsia" w:ascii="Times New Roman" w:hAnsi="Times New Roman" w:eastAsia="仿宋_GB2312" w:cs="仿宋_GB2312"/>
          <w:b w:val="0"/>
          <w:bCs w:val="0"/>
          <w:snapToGrid/>
          <w:spacing w:val="0"/>
          <w:kern w:val="2"/>
          <w:sz w:val="32"/>
          <w:szCs w:val="32"/>
          <w:lang w:eastAsia="zh-CN"/>
        </w:rPr>
        <w:t>和镇党委副书记、</w:t>
      </w:r>
      <w:r>
        <w:rPr>
          <w:rFonts w:hint="eastAsia" w:ascii="Times New Roman" w:hAnsi="Times New Roman" w:eastAsia="仿宋_GB2312" w:cs="仿宋_GB2312"/>
          <w:b w:val="0"/>
          <w:bCs w:val="0"/>
          <w:snapToGrid/>
          <w:spacing w:val="0"/>
          <w:kern w:val="2"/>
          <w:sz w:val="32"/>
          <w:szCs w:val="32"/>
        </w:rPr>
        <w:t>镇长担任田长，其他</w:t>
      </w:r>
      <w:r>
        <w:rPr>
          <w:rFonts w:hint="eastAsia" w:ascii="Times New Roman" w:hAnsi="Times New Roman" w:eastAsia="仿宋_GB2312" w:cs="仿宋_GB2312"/>
          <w:b w:val="0"/>
          <w:bCs w:val="0"/>
          <w:snapToGrid/>
          <w:spacing w:val="0"/>
          <w:kern w:val="2"/>
          <w:sz w:val="32"/>
          <w:szCs w:val="32"/>
          <w:lang w:eastAsia="zh-CN"/>
        </w:rPr>
        <w:t>班子成员</w:t>
      </w:r>
      <w:r>
        <w:rPr>
          <w:rFonts w:hint="eastAsia" w:ascii="Times New Roman" w:hAnsi="Times New Roman" w:eastAsia="仿宋_GB2312" w:cs="仿宋_GB2312"/>
          <w:b w:val="0"/>
          <w:bCs w:val="0"/>
          <w:snapToGrid/>
          <w:spacing w:val="0"/>
          <w:kern w:val="2"/>
          <w:sz w:val="32"/>
          <w:szCs w:val="32"/>
        </w:rPr>
        <w:t>担任</w:t>
      </w:r>
      <w:r>
        <w:rPr>
          <w:rFonts w:hint="eastAsia" w:ascii="Times New Roman" w:hAnsi="Times New Roman" w:eastAsia="仿宋_GB2312" w:cs="仿宋_GB2312"/>
          <w:b w:val="0"/>
          <w:bCs w:val="0"/>
          <w:snapToGrid/>
          <w:spacing w:val="0"/>
          <w:kern w:val="2"/>
          <w:sz w:val="32"/>
          <w:szCs w:val="32"/>
          <w:lang w:eastAsia="zh-CN"/>
        </w:rPr>
        <w:t>副田长</w:t>
      </w:r>
      <w:r>
        <w:rPr>
          <w:rFonts w:hint="eastAsia" w:ascii="Times New Roman" w:hAnsi="Times New Roman" w:eastAsia="仿宋_GB2312" w:cs="仿宋_GB2312"/>
          <w:b w:val="0"/>
          <w:bCs w:val="0"/>
          <w:snapToGrid/>
          <w:spacing w:val="0"/>
          <w:kern w:val="2"/>
          <w:sz w:val="32"/>
          <w:szCs w:val="32"/>
        </w:rPr>
        <w:t>。镇田长制成员会成员由</w:t>
      </w:r>
      <w:r>
        <w:rPr>
          <w:rFonts w:hint="eastAsia" w:ascii="Times New Roman" w:hAnsi="Times New Roman" w:eastAsia="仿宋_GB2312" w:cs="仿宋_GB2312"/>
          <w:b w:val="0"/>
          <w:bCs w:val="0"/>
          <w:snapToGrid/>
          <w:spacing w:val="0"/>
          <w:kern w:val="2"/>
          <w:sz w:val="32"/>
          <w:szCs w:val="32"/>
          <w:lang w:eastAsia="zh-CN"/>
        </w:rPr>
        <w:t>机关各办（站、所、中心、大队）</w:t>
      </w:r>
      <w:r>
        <w:rPr>
          <w:rFonts w:hint="eastAsia" w:ascii="Times New Roman" w:hAnsi="Times New Roman" w:eastAsia="仿宋_GB2312" w:cs="仿宋_GB2312"/>
          <w:b w:val="0"/>
          <w:bCs w:val="0"/>
          <w:snapToGrid/>
          <w:spacing w:val="0"/>
          <w:kern w:val="2"/>
          <w:sz w:val="32"/>
          <w:szCs w:val="32"/>
        </w:rPr>
        <w:t>、市</w:t>
      </w:r>
      <w:r>
        <w:rPr>
          <w:rFonts w:hint="eastAsia" w:ascii="Times New Roman" w:hAnsi="Times New Roman" w:eastAsia="仿宋_GB2312" w:cs="仿宋_GB2312"/>
          <w:b w:val="0"/>
          <w:bCs w:val="0"/>
          <w:snapToGrid/>
          <w:spacing w:val="0"/>
          <w:kern w:val="2"/>
          <w:sz w:val="32"/>
          <w:szCs w:val="32"/>
          <w:lang w:eastAsia="zh-CN"/>
        </w:rPr>
        <w:t>监</w:t>
      </w:r>
      <w:r>
        <w:rPr>
          <w:rFonts w:hint="eastAsia" w:ascii="Times New Roman" w:hAnsi="Times New Roman" w:eastAsia="仿宋_GB2312" w:cs="仿宋_GB2312"/>
          <w:b w:val="0"/>
          <w:bCs w:val="0"/>
          <w:snapToGrid/>
          <w:spacing w:val="0"/>
          <w:kern w:val="2"/>
          <w:sz w:val="32"/>
          <w:szCs w:val="32"/>
        </w:rPr>
        <w:t>所、司法所、派出所、卫生院、中心学校、各村（社区）等单位主要负责</w:t>
      </w:r>
      <w:r>
        <w:rPr>
          <w:rFonts w:hint="eastAsia" w:ascii="Times New Roman" w:hAnsi="Times New Roman" w:eastAsia="仿宋_GB2312" w:cs="仿宋_GB2312"/>
          <w:b w:val="0"/>
          <w:bCs w:val="0"/>
          <w:snapToGrid/>
          <w:spacing w:val="0"/>
          <w:kern w:val="2"/>
          <w:sz w:val="32"/>
          <w:szCs w:val="32"/>
          <w:lang w:eastAsia="zh-CN"/>
        </w:rPr>
        <w:t>人</w:t>
      </w:r>
      <w:r>
        <w:rPr>
          <w:rFonts w:hint="eastAsia" w:ascii="Times New Roman" w:hAnsi="Times New Roman" w:eastAsia="仿宋_GB2312" w:cs="仿宋_GB2312"/>
          <w:b w:val="0"/>
          <w:bCs w:val="0"/>
          <w:snapToGrid/>
          <w:spacing w:val="0"/>
          <w:kern w:val="2"/>
          <w:sz w:val="32"/>
          <w:szCs w:val="32"/>
        </w:rPr>
        <w:t>组成</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镇田长制成员会办公室（简称镇田长办）主任由分管</w:t>
      </w:r>
      <w:r>
        <w:rPr>
          <w:rFonts w:hint="eastAsia" w:ascii="Times New Roman" w:hAnsi="Times New Roman" w:eastAsia="仿宋_GB2312" w:cs="仿宋_GB2312"/>
          <w:b w:val="0"/>
          <w:bCs w:val="0"/>
          <w:snapToGrid/>
          <w:spacing w:val="0"/>
          <w:kern w:val="2"/>
          <w:sz w:val="32"/>
          <w:szCs w:val="32"/>
          <w:lang w:eastAsia="zh-CN"/>
        </w:rPr>
        <w:t>自然资源和生态环境的</w:t>
      </w:r>
      <w:r>
        <w:rPr>
          <w:rFonts w:hint="eastAsia" w:ascii="Times New Roman" w:hAnsi="Times New Roman" w:eastAsia="仿宋_GB2312" w:cs="仿宋_GB2312"/>
          <w:b w:val="0"/>
          <w:bCs w:val="0"/>
          <w:snapToGrid/>
          <w:spacing w:val="0"/>
          <w:kern w:val="2"/>
          <w:sz w:val="32"/>
          <w:szCs w:val="32"/>
        </w:rPr>
        <w:t>的副镇长担任，办公室副主任由自然资源</w:t>
      </w:r>
      <w:r>
        <w:rPr>
          <w:rFonts w:hint="eastAsia" w:ascii="Times New Roman" w:hAnsi="Times New Roman" w:eastAsia="仿宋_GB2312" w:cs="仿宋_GB2312"/>
          <w:b w:val="0"/>
          <w:bCs w:val="0"/>
          <w:snapToGrid/>
          <w:spacing w:val="0"/>
          <w:kern w:val="2"/>
          <w:sz w:val="32"/>
          <w:szCs w:val="32"/>
          <w:lang w:eastAsia="zh-CN"/>
        </w:rPr>
        <w:t>和</w:t>
      </w:r>
      <w:r>
        <w:rPr>
          <w:rFonts w:hint="eastAsia" w:ascii="Times New Roman" w:hAnsi="Times New Roman" w:eastAsia="仿宋_GB2312" w:cs="仿宋_GB2312"/>
          <w:b w:val="0"/>
          <w:bCs w:val="0"/>
          <w:snapToGrid/>
          <w:spacing w:val="0"/>
          <w:kern w:val="2"/>
          <w:sz w:val="32"/>
          <w:szCs w:val="32"/>
        </w:rPr>
        <w:t>生态环境办</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农业综合服务中心主要负责</w:t>
      </w:r>
      <w:r>
        <w:rPr>
          <w:rFonts w:hint="eastAsia" w:ascii="Times New Roman" w:hAnsi="Times New Roman" w:eastAsia="仿宋_GB2312" w:cs="仿宋_GB2312"/>
          <w:b w:val="0"/>
          <w:bCs w:val="0"/>
          <w:snapToGrid/>
          <w:spacing w:val="0"/>
          <w:kern w:val="2"/>
          <w:sz w:val="32"/>
          <w:szCs w:val="32"/>
          <w:lang w:eastAsia="zh-CN"/>
        </w:rPr>
        <w:t>人</w:t>
      </w:r>
      <w:r>
        <w:rPr>
          <w:rFonts w:hint="eastAsia" w:ascii="Times New Roman" w:hAnsi="Times New Roman" w:eastAsia="仿宋_GB2312" w:cs="仿宋_GB2312"/>
          <w:b w:val="0"/>
          <w:bCs w:val="0"/>
          <w:snapToGrid/>
          <w:spacing w:val="0"/>
          <w:kern w:val="2"/>
          <w:sz w:val="32"/>
          <w:szCs w:val="32"/>
        </w:rPr>
        <w:t>担任</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成员由镇田长制成员单位负责</w:t>
      </w:r>
      <w:r>
        <w:rPr>
          <w:rFonts w:hint="eastAsia" w:ascii="Times New Roman" w:hAnsi="Times New Roman" w:eastAsia="仿宋_GB2312" w:cs="仿宋_GB2312"/>
          <w:b w:val="0"/>
          <w:bCs w:val="0"/>
          <w:snapToGrid/>
          <w:spacing w:val="0"/>
          <w:kern w:val="2"/>
          <w:sz w:val="32"/>
          <w:szCs w:val="32"/>
          <w:lang w:eastAsia="zh-CN"/>
        </w:rPr>
        <w:t>人</w:t>
      </w:r>
      <w:r>
        <w:rPr>
          <w:rFonts w:hint="eastAsia" w:ascii="Times New Roman" w:hAnsi="Times New Roman" w:eastAsia="仿宋_GB2312" w:cs="仿宋_GB2312"/>
          <w:b w:val="0"/>
          <w:bCs w:val="0"/>
          <w:snapToGrid/>
          <w:spacing w:val="0"/>
          <w:kern w:val="2"/>
          <w:sz w:val="32"/>
          <w:szCs w:val="32"/>
        </w:rPr>
        <w:t>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设村级田长，由村（社区）主要负责</w:t>
      </w:r>
      <w:r>
        <w:rPr>
          <w:rFonts w:hint="eastAsia" w:ascii="Times New Roman" w:hAnsi="Times New Roman" w:eastAsia="仿宋_GB2312" w:cs="仿宋_GB2312"/>
          <w:b w:val="0"/>
          <w:bCs w:val="0"/>
          <w:snapToGrid/>
          <w:spacing w:val="0"/>
          <w:kern w:val="2"/>
          <w:sz w:val="32"/>
          <w:szCs w:val="32"/>
          <w:lang w:eastAsia="zh-CN"/>
        </w:rPr>
        <w:t>人</w:t>
      </w:r>
      <w:r>
        <w:rPr>
          <w:rFonts w:hint="eastAsia" w:ascii="Times New Roman" w:hAnsi="Times New Roman" w:eastAsia="仿宋_GB2312" w:cs="仿宋_GB2312"/>
          <w:b w:val="0"/>
          <w:bCs w:val="0"/>
          <w:snapToGrid/>
          <w:spacing w:val="0"/>
          <w:kern w:val="2"/>
          <w:sz w:val="32"/>
          <w:szCs w:val="32"/>
        </w:rPr>
        <w:t>担任</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设组级网格田长，由村（社区）两委干部担任。各村</w:t>
      </w:r>
      <w:r>
        <w:rPr>
          <w:rFonts w:hint="eastAsia" w:ascii="Times New Roman" w:hAnsi="Times New Roman" w:eastAsia="仿宋_GB2312" w:cs="仿宋_GB2312"/>
          <w:b w:val="0"/>
          <w:bCs w:val="0"/>
          <w:snapToGrid/>
          <w:spacing w:val="0"/>
          <w:kern w:val="2"/>
          <w:sz w:val="32"/>
          <w:szCs w:val="32"/>
          <w:lang w:eastAsia="zh-CN"/>
        </w:rPr>
        <w:t>（社区）</w:t>
      </w:r>
      <w:r>
        <w:rPr>
          <w:rFonts w:hint="eastAsia" w:ascii="Times New Roman" w:hAnsi="Times New Roman" w:eastAsia="仿宋_GB2312" w:cs="仿宋_GB2312"/>
          <w:b w:val="0"/>
          <w:bCs w:val="0"/>
          <w:snapToGrid/>
          <w:spacing w:val="0"/>
          <w:kern w:val="2"/>
          <w:sz w:val="32"/>
          <w:szCs w:val="32"/>
        </w:rPr>
        <w:t>还可根据实际需要设置巡查员或信息员，以行政村为单元，明确村（社区）田长、网格田长责任区域，行政村以办点干部为田长制监督员，与河长、林长巡查员相结合开展工作。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楷体"/>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（二）责任区域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镇田长制责任区域以村（社区）为单位，责任区域按行政区域划分，实现全覆盖。由党政主要</w:t>
      </w:r>
      <w:r>
        <w:rPr>
          <w:rFonts w:hint="eastAsia" w:ascii="Times New Roman" w:hAnsi="Times New Roman" w:eastAsia="仿宋_GB2312" w:cs="仿宋_GB2312"/>
          <w:b w:val="0"/>
          <w:bCs w:val="0"/>
          <w:snapToGrid/>
          <w:spacing w:val="0"/>
          <w:kern w:val="2"/>
          <w:sz w:val="32"/>
          <w:szCs w:val="32"/>
          <w:lang w:eastAsia="zh-CN"/>
        </w:rPr>
        <w:t>负责人</w:t>
      </w:r>
      <w:r>
        <w:rPr>
          <w:rFonts w:hint="eastAsia" w:ascii="Times New Roman" w:hAnsi="Times New Roman" w:eastAsia="仿宋_GB2312" w:cs="仿宋_GB2312"/>
          <w:b w:val="0"/>
          <w:bCs w:val="0"/>
          <w:snapToGrid/>
          <w:spacing w:val="0"/>
          <w:kern w:val="2"/>
          <w:sz w:val="32"/>
          <w:szCs w:val="32"/>
        </w:rPr>
        <w:t>负责田长制的领导、指导、监督工作</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村级田长责任区域以本辖区村民小组为单位</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组级田长责任区域为所辖管理范围。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楷体"/>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（三）工作职责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1.成员会职责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研究制定重大政策、相关制度和办法，听取田长制工作情况汇报，统筹协调解决突出问题，调度完成目标任务。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2.田长职责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镇田长对全镇耕地保有量、耕地保护负总责，负责传达耕地保护相关政策，解决全镇范围内耕地保护和粮食生产突出问题，定期向上级报告田长制工作情况。并负责全镇范围内耕地保有量、永久基本农田保护、耕地占补平衡和“进出平衡”,粮食安全生产、村级田长制体系建设等</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田长是耕地保护的直接责任人，副田长协调解决田长制工作具体问题，落实永久基本农田特殊保护制度，组织编制年度耕地“进出平衡”方案，依法组织查处整治“非农化”“非粮化”行为，开展耕地抛荒治理、耕地恢复等工作，做好新增耕地后期管护，对村级田长和本级田长制成员会成员单位责任落实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村（社区）田长是本村（社区）耕地和永久基本农田保护工作的具体实施者和直接责任人，负责监督耕地承包经营主体做好耕地保护利用工作，对省级推送的疑似违法建设、疑似违法占用耕地和永久基本农田修建道路沟渠、种植果树林木、挖塘养鱼，疑似建设推土区等5类监测图斑进行核查，及时发现、制止、报告违法占用破坏耕地和耕地转为其他农用地等“非农化”“非粮化”行为，并对耕地抛荒行为进行劝耕促耕，对农田设施进行日常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组级（网格）田长负责日常巡查，动态掌握所管辖范围内耕地保护利用情况，及时发现、制止、报告违法占用破坏耕地和耕地转为林地、草地、园地等其他农用地行为，对农田设施进行日常管护。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3.田长办职责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仿宋_GB2312" w:cs="仿宋_GB2312"/>
          <w:b w:val="0"/>
          <w:bCs w:val="0"/>
          <w:snapToGrid/>
          <w:spacing w:val="0"/>
          <w:kern w:val="2"/>
          <w:sz w:val="32"/>
          <w:szCs w:val="32"/>
        </w:rPr>
        <w:t>承担田长制组织实施具体工作，落实田长确定的事项。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b w:val="0"/>
          <w:bCs w:val="0"/>
          <w:snapToGrid/>
          <w:spacing w:val="0"/>
          <w:kern w:val="2"/>
          <w:sz w:val="32"/>
          <w:szCs w:val="32"/>
        </w:rPr>
      </w:pPr>
      <w:r>
        <w:rPr>
          <w:rFonts w:ascii="Times New Roman" w:hAnsi="Times New Roman" w:eastAsia="黑体" w:cs="黑体"/>
          <w:b w:val="0"/>
          <w:bCs w:val="0"/>
          <w:snapToGrid/>
          <w:spacing w:val="0"/>
          <w:kern w:val="2"/>
          <w:sz w:val="32"/>
          <w:szCs w:val="32"/>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（一）日常调度制度。</w:t>
      </w:r>
      <w:r>
        <w:rPr>
          <w:rFonts w:ascii="Times New Roman" w:hAnsi="Times New Roman" w:eastAsia="仿宋_GB2312" w:cs="Times New Roman"/>
          <w:b w:val="0"/>
          <w:bCs w:val="0"/>
          <w:snapToGrid/>
          <w:spacing w:val="0"/>
          <w:kern w:val="2"/>
          <w:sz w:val="32"/>
          <w:szCs w:val="32"/>
        </w:rPr>
        <w:t>镇田长每季度召开1次调度会议。副田长原则上每月召开1次调度会议。田长制办根据工作需要半月召开调度会议1次，及时研究解决有关重大问题，及时向镇田长汇报田长制工作实施情况。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（二）督导巡查制度。</w:t>
      </w:r>
      <w:r>
        <w:rPr>
          <w:rFonts w:ascii="Times New Roman" w:hAnsi="Times New Roman" w:eastAsia="仿宋_GB2312" w:cs="Times New Roman"/>
          <w:b w:val="0"/>
          <w:bCs w:val="0"/>
          <w:snapToGrid/>
          <w:spacing w:val="0"/>
          <w:kern w:val="2"/>
          <w:sz w:val="32"/>
          <w:szCs w:val="32"/>
        </w:rPr>
        <w:t>镇田长每月至少开展1次督导巡查，村</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社区</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级每周一巡查，组级</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网格</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日常巡查，镇、村</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社区</w:t>
      </w:r>
      <w:r>
        <w:rPr>
          <w:rFonts w:hint="eastAsia" w:ascii="Times New Roman" w:hAnsi="Times New Roman" w:eastAsia="仿宋_GB2312" w:cs="Times New Roman"/>
          <w:b w:val="0"/>
          <w:bCs w:val="0"/>
          <w:snapToGrid/>
          <w:spacing w:val="0"/>
          <w:kern w:val="2"/>
          <w:sz w:val="32"/>
          <w:szCs w:val="32"/>
        </w:rPr>
        <w:t>）</w:t>
      </w:r>
      <w:r>
        <w:rPr>
          <w:rFonts w:ascii="Times New Roman" w:hAnsi="Times New Roman" w:eastAsia="仿宋_GB2312" w:cs="Times New Roman"/>
          <w:b w:val="0"/>
          <w:bCs w:val="0"/>
          <w:snapToGrid/>
          <w:spacing w:val="0"/>
          <w:kern w:val="2"/>
          <w:sz w:val="32"/>
          <w:szCs w:val="32"/>
        </w:rPr>
        <w:t>两级建立巡查合账，做好巡查记录，确保耕地保护和粮食生产责任落到实处。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（三）情况报告制度。</w:t>
      </w:r>
      <w:r>
        <w:rPr>
          <w:rFonts w:ascii="Times New Roman" w:hAnsi="Times New Roman" w:eastAsia="仿宋_GB2312" w:cs="Times New Roman"/>
          <w:b w:val="0"/>
          <w:bCs w:val="0"/>
          <w:snapToGrid/>
          <w:spacing w:val="0"/>
          <w:kern w:val="2"/>
          <w:sz w:val="32"/>
          <w:szCs w:val="32"/>
        </w:rPr>
        <w:t>镇田长制办公室每月向县级田长制办公室报送工作进展、存在问题、意见建议等情况。建立健全年度核查机制、定期通报制度。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napToGrid/>
          <w:spacing w:val="0"/>
          <w:kern w:val="2"/>
          <w:sz w:val="32"/>
          <w:szCs w:val="32"/>
        </w:rPr>
      </w:pPr>
      <w:r>
        <w:rPr>
          <w:rFonts w:hint="eastAsia" w:ascii="Times New Roman" w:hAnsi="Times New Roman" w:eastAsia="黑体" w:cs="黑体"/>
          <w:b w:val="0"/>
          <w:bCs w:val="0"/>
          <w:snapToGrid/>
          <w:spacing w:val="0"/>
          <w:kern w:val="2"/>
          <w:sz w:val="32"/>
          <w:szCs w:val="32"/>
        </w:rPr>
        <w:t>四、主要任务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（一）确保耕地数量不减少和粮食播种面积稳定。</w:t>
      </w:r>
      <w:r>
        <w:rPr>
          <w:rFonts w:hint="eastAsia" w:ascii="Times New Roman" w:hAnsi="Times New Roman" w:eastAsia="仿宋_GB2312" w:cs="仿宋_GB2312"/>
          <w:b w:val="0"/>
          <w:bCs w:val="0"/>
          <w:snapToGrid/>
          <w:spacing w:val="0"/>
          <w:kern w:val="2"/>
          <w:sz w:val="32"/>
          <w:szCs w:val="32"/>
        </w:rPr>
        <w:t>压紧压实耕地保护责任，作为刚性指标实行严格考核、终身追责。加强耕地抛荒调查监测和系统治理，不断提高粮食综合生产能力。按计划落实新增耕地、高标准农田建设、恢复耕地年度任务。对新增建设用地占用耕地规模实行总量控制，建设项目占用耕地必须落实“先补后占、占优补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（二）强化耕地“一张图”管控。</w:t>
      </w:r>
      <w:r>
        <w:rPr>
          <w:rFonts w:hint="eastAsia" w:ascii="Times New Roman" w:hAnsi="Times New Roman" w:eastAsia="仿宋_GB2312" w:cs="仿宋_GB2312"/>
          <w:b w:val="0"/>
          <w:bCs w:val="0"/>
          <w:snapToGrid/>
          <w:spacing w:val="0"/>
          <w:kern w:val="2"/>
          <w:sz w:val="32"/>
          <w:szCs w:val="32"/>
        </w:rPr>
        <w:t>按照耕地和永久基本农田、生态保护红线、城镇开发边界的顺序，落实三条控制线。根据全县耕地保护专项规划，在“三调”底图上，明确稳定利用耕地、永久基本农田、耕地后备资源、标注恢复属性地类边界，实行耕地“一张图”管控。强化统筹协调，按计划落实新增耕地、高标准农田建设、恢复耕地年度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（三）加快推进村庄规划工作。</w:t>
      </w:r>
      <w:r>
        <w:rPr>
          <w:rFonts w:hint="eastAsia" w:ascii="Times New Roman" w:hAnsi="Times New Roman" w:eastAsia="仿宋_GB2312" w:cs="仿宋_GB2312"/>
          <w:b w:val="0"/>
          <w:bCs w:val="0"/>
          <w:snapToGrid/>
          <w:spacing w:val="0"/>
          <w:kern w:val="2"/>
          <w:sz w:val="32"/>
          <w:szCs w:val="32"/>
        </w:rPr>
        <w:t>积极有序推进“多规合一”村庄规划编制，尽快实现村庄规划全覆盖。农村村民住宅依照村庄规划及用途管制，坚持节约集约原则，在符合一户一宅标准的情况下，合理选址，避免占用耕地。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（四）扎实推进耕地质量提升。</w:t>
      </w:r>
      <w:r>
        <w:rPr>
          <w:rFonts w:hint="eastAsia" w:ascii="Times New Roman" w:hAnsi="Times New Roman" w:eastAsia="仿宋_GB2312" w:cs="仿宋_GB2312"/>
          <w:b w:val="0"/>
          <w:bCs w:val="0"/>
          <w:snapToGrid/>
          <w:spacing w:val="0"/>
          <w:kern w:val="2"/>
          <w:sz w:val="32"/>
          <w:szCs w:val="32"/>
        </w:rPr>
        <w:t>强化耕地质量监测监管，稳步开展耕地质量等级调查评价。推广保护性耕作模式，全面提升耕地质量和农田生态保护水平。加大中低产田改造力度，提升耕地地力等级。制定实施新一轮高标准农田建设规划，并与耕地保护专项规划有效衔接。科学规划高标准农田、水利建设项目，确保项目区范围内耕地总量不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（五）遏制耕地“非农化”、防止“非粮化”。</w:t>
      </w:r>
      <w:r>
        <w:rPr>
          <w:rFonts w:hint="eastAsia" w:ascii="Times New Roman" w:hAnsi="Times New Roman" w:eastAsia="仿宋_GB2312" w:cs="仿宋_GB2312"/>
          <w:b w:val="0"/>
          <w:bCs w:val="0"/>
          <w:snapToGrid/>
          <w:spacing w:val="0"/>
          <w:kern w:val="2"/>
          <w:sz w:val="32"/>
          <w:szCs w:val="32"/>
        </w:rPr>
        <w:t>严格落实制止耕地“非农化”“六个严禁”要求、永久基本农田保护“五个不准”。完善耕地用途管制制度，分类明确耕地用途，严格落实耕地利用优先。禁止占用永久基本农田发展林果业和挖塘养鱼。引导新发展林果业上山上坡，鼓励利用“四荒”资源。严格管控耕地转为其他农用地，对一般耕地转为其他农用地及农业设施建设用地实行年度“进出平衡”。制定方案积极稳妥推进耕地恢复工作，加快完成上级下达的恢复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（六）严格规范新增耕地开发管护。</w:t>
      </w:r>
      <w:r>
        <w:rPr>
          <w:rFonts w:hint="eastAsia" w:ascii="Times New Roman" w:hAnsi="Times New Roman" w:eastAsia="仿宋_GB2312" w:cs="仿宋_GB2312"/>
          <w:b w:val="0"/>
          <w:bCs w:val="0"/>
          <w:snapToGrid/>
          <w:spacing w:val="0"/>
          <w:kern w:val="2"/>
          <w:sz w:val="32"/>
          <w:szCs w:val="32"/>
        </w:rPr>
        <w:t>严格执行耕地占补平衡制度，确保现有耕地一亩不少，新增耕地一亩不假，乱占耕地一亩不让。建立耕地后备资源和标注恢复属性地类数据库，实行单独管理。明确管护主体、延长管护期限、严格管护要求、提高管护标准，明确耕种责任人，落实新增耕地耕种补助及工程设施管护费用。鼓励国有企业、社会主体集中开发、种植、管护新增耕地。确保新增耕地“有人种、不抛荒、不乱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（七）严肃查处违法乱占耕地行为。</w:t>
      </w:r>
      <w:r>
        <w:rPr>
          <w:rFonts w:hint="eastAsia" w:ascii="Times New Roman" w:hAnsi="Times New Roman" w:eastAsia="仿宋_GB2312" w:cs="仿宋_GB2312"/>
          <w:b w:val="0"/>
          <w:bCs w:val="0"/>
          <w:snapToGrid/>
          <w:spacing w:val="0"/>
          <w:kern w:val="2"/>
          <w:sz w:val="32"/>
          <w:szCs w:val="32"/>
        </w:rPr>
        <w:t>加大耕地督察执法，严厉查处占用耕地建房、挖湖造景、非法取土等违规占用耕地从事非农建设行为，坚决守住耕地红线。要加强农村建设用地审批和乡村建设规划许可管理，巩固“大棚房”问题清理整治成果，强化农业设施用地监管，建立镇、村、组（网格）田长联动巡查机制，对违法占用及破坏耕地行为及时预警并移交有关执法机关查处，构建“早发现、早制止、严查处”的常态化监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b w:val="0"/>
          <w:bCs w:val="0"/>
          <w:snapToGrid/>
          <w:spacing w:val="0"/>
          <w:kern w:val="2"/>
          <w:sz w:val="32"/>
          <w:szCs w:val="32"/>
        </w:rPr>
      </w:pPr>
      <w:r>
        <w:rPr>
          <w:rFonts w:ascii="Times New Roman" w:hAnsi="Times New Roman" w:eastAsia="黑体" w:cs="黑体"/>
          <w:b w:val="0"/>
          <w:bCs w:val="0"/>
          <w:snapToGrid/>
          <w:spacing w:val="0"/>
          <w:kern w:val="2"/>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lang w:eastAsia="zh-CN"/>
        </w:rPr>
        <w:t>（</w:t>
      </w:r>
      <w:r>
        <w:rPr>
          <w:rFonts w:hint="eastAsia" w:ascii="Times New Roman" w:hAnsi="Times New Roman" w:eastAsia="楷体" w:cs="楷体"/>
          <w:b w:val="0"/>
          <w:bCs w:val="0"/>
          <w:snapToGrid/>
          <w:spacing w:val="0"/>
          <w:kern w:val="2"/>
          <w:sz w:val="32"/>
          <w:szCs w:val="32"/>
        </w:rPr>
        <w:t>一</w:t>
      </w:r>
      <w:r>
        <w:rPr>
          <w:rFonts w:hint="eastAsia" w:ascii="Times New Roman" w:hAnsi="Times New Roman" w:eastAsia="楷体" w:cs="楷体"/>
          <w:b w:val="0"/>
          <w:bCs w:val="0"/>
          <w:snapToGrid/>
          <w:spacing w:val="0"/>
          <w:kern w:val="2"/>
          <w:sz w:val="32"/>
          <w:szCs w:val="32"/>
          <w:lang w:eastAsia="zh-CN"/>
        </w:rPr>
        <w:t>）</w:t>
      </w:r>
      <w:r>
        <w:rPr>
          <w:rFonts w:hint="eastAsia" w:ascii="Times New Roman" w:hAnsi="Times New Roman" w:eastAsia="楷体" w:cs="楷体"/>
          <w:b w:val="0"/>
          <w:bCs w:val="0"/>
          <w:snapToGrid/>
          <w:spacing w:val="0"/>
          <w:kern w:val="2"/>
          <w:sz w:val="32"/>
          <w:szCs w:val="32"/>
        </w:rPr>
        <w:t>加强组织领导。</w:t>
      </w:r>
      <w:r>
        <w:rPr>
          <w:rFonts w:hint="eastAsia" w:ascii="Times New Roman" w:hAnsi="Times New Roman" w:eastAsia="仿宋_GB2312" w:cs="仿宋_GB2312"/>
          <w:b w:val="0"/>
          <w:bCs w:val="0"/>
          <w:snapToGrid/>
          <w:spacing w:val="0"/>
          <w:kern w:val="2"/>
          <w:sz w:val="32"/>
          <w:szCs w:val="32"/>
        </w:rPr>
        <w:t>全面推行田长制是实现全程一体化保 护耕地的重大举措。镇党委、政府是推行田长制的责任主体，要 强化责任担当，加强组织领导，制定具体方案，精心组织实施， 确保各项工作落实到位。村、组作为田长制落实主体，要加强村 民自治，引导村组将耕地保护纳入材民自治章程和村规民约。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lang w:eastAsia="zh-CN"/>
        </w:rPr>
        <w:t>（</w:t>
      </w:r>
      <w:r>
        <w:rPr>
          <w:rFonts w:hint="eastAsia" w:ascii="Times New Roman" w:hAnsi="Times New Roman" w:eastAsia="楷体" w:cs="楷体"/>
          <w:b w:val="0"/>
          <w:bCs w:val="0"/>
          <w:snapToGrid/>
          <w:spacing w:val="0"/>
          <w:kern w:val="2"/>
          <w:sz w:val="32"/>
          <w:szCs w:val="32"/>
        </w:rPr>
        <w:t>二</w:t>
      </w:r>
      <w:r>
        <w:rPr>
          <w:rFonts w:hint="eastAsia" w:ascii="Times New Roman" w:hAnsi="Times New Roman" w:eastAsia="楷体" w:cs="楷体"/>
          <w:b w:val="0"/>
          <w:bCs w:val="0"/>
          <w:snapToGrid/>
          <w:spacing w:val="0"/>
          <w:kern w:val="2"/>
          <w:sz w:val="32"/>
          <w:szCs w:val="32"/>
          <w:lang w:eastAsia="zh-CN"/>
        </w:rPr>
        <w:t>）</w:t>
      </w:r>
      <w:r>
        <w:rPr>
          <w:rFonts w:hint="eastAsia" w:ascii="Times New Roman" w:hAnsi="Times New Roman" w:eastAsia="楷体" w:cs="楷体"/>
          <w:b w:val="0"/>
          <w:bCs w:val="0"/>
          <w:snapToGrid/>
          <w:spacing w:val="0"/>
          <w:kern w:val="2"/>
          <w:sz w:val="32"/>
          <w:szCs w:val="32"/>
        </w:rPr>
        <w:t>落实协调联动。</w:t>
      </w:r>
      <w:r>
        <w:rPr>
          <w:rFonts w:hint="eastAsia" w:ascii="Times New Roman" w:hAnsi="Times New Roman" w:eastAsia="仿宋_GB2312" w:cs="仿宋_GB2312"/>
          <w:b w:val="0"/>
          <w:bCs w:val="0"/>
          <w:snapToGrid/>
          <w:spacing w:val="0"/>
          <w:kern w:val="2"/>
          <w:sz w:val="32"/>
          <w:szCs w:val="32"/>
        </w:rPr>
        <w:t>耕地保护涉及自然资源、农业农村、 生态环境、林业、财政、水利、乡村振兴等部门，各部门要各司其职，密切配合，加强协作，完善工作程序，严肃查处、依法打击乱占或破坏耕地行为，确保耕地得到全方位保护。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（二）加大资金投入。</w:t>
      </w:r>
      <w:r>
        <w:rPr>
          <w:rFonts w:hint="eastAsia" w:ascii="Times New Roman" w:hAnsi="Times New Roman" w:eastAsia="仿宋_GB2312" w:cs="仿宋_GB2312"/>
          <w:b w:val="0"/>
          <w:bCs w:val="0"/>
          <w:snapToGrid/>
          <w:spacing w:val="0"/>
          <w:kern w:val="2"/>
          <w:sz w:val="32"/>
          <w:szCs w:val="32"/>
        </w:rPr>
        <w:t>镇级财政根据全镇耕地面积，预算安排年度工作经费和奖补资金，重点用于村、组耕地保护奖补。各部门要加大立项争资及涉农资金整合力度，充分发挥财政资金引导作用，结合其他镇全域土地综合整治经验，吸引社会资本、金融资本投 入耕地开发建设，为耕地保护持续发展提供资金保障。</w:t>
      </w:r>
    </w:p>
    <w:p>
      <w:pPr>
        <w:keepNext w:val="0"/>
        <w:keepLines w:val="0"/>
        <w:pageBreakBefore w:val="0"/>
        <w:wordWrap/>
        <w:overflowPunct/>
        <w:topLinePunct w:val="0"/>
        <w:bidi w:val="0"/>
        <w:spacing w:before="2" w:line="600" w:lineRule="exact"/>
        <w:ind w:right="264" w:firstLine="770"/>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（三）严格考核奖惩。</w:t>
      </w:r>
      <w:r>
        <w:rPr>
          <w:rFonts w:hint="eastAsia" w:ascii="Times New Roman" w:hAnsi="Times New Roman" w:eastAsia="仿宋_GB2312" w:cs="仿宋_GB2312"/>
          <w:b w:val="0"/>
          <w:bCs w:val="0"/>
          <w:snapToGrid/>
          <w:spacing w:val="0"/>
          <w:kern w:val="2"/>
          <w:sz w:val="32"/>
          <w:szCs w:val="32"/>
        </w:rPr>
        <w:t>将田长制工作落实情况纳入各级耕地保护责任目标考核、绩效评估、领导干部自然资源资产离任</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任中</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审计和“两代表一委员”提名考察内容。制定完善镇田长制耕地责任目标考核办法，对耕地保护优秀村</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社区</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给予通报表扬</w:t>
      </w:r>
      <w:r>
        <w:rPr>
          <w:rFonts w:hint="eastAsia" w:ascii="Times New Roman" w:hAnsi="Times New Roman" w:eastAsia="仿宋_GB2312" w:cs="仿宋_GB2312"/>
          <w:b w:val="0"/>
          <w:bCs w:val="0"/>
          <w:snapToGrid/>
          <w:spacing w:val="0"/>
          <w:kern w:val="2"/>
          <w:sz w:val="32"/>
          <w:szCs w:val="32"/>
          <w:lang w:eastAsia="zh-CN"/>
        </w:rPr>
        <w:t>；</w:t>
      </w:r>
      <w:r>
        <w:rPr>
          <w:rFonts w:hint="eastAsia" w:ascii="Times New Roman" w:hAnsi="Times New Roman" w:eastAsia="仿宋_GB2312" w:cs="仿宋_GB2312"/>
          <w:b w:val="0"/>
          <w:bCs w:val="0"/>
          <w:snapToGrid/>
          <w:spacing w:val="0"/>
          <w:kern w:val="2"/>
          <w:sz w:val="32"/>
          <w:szCs w:val="32"/>
        </w:rPr>
        <w:t>对工作</w:t>
      </w:r>
      <w:r>
        <w:rPr>
          <w:rFonts w:hint="eastAsia" w:ascii="Times New Roman" w:hAnsi="Times New Roman" w:eastAsia="仿宋_GB2312" w:cs="仿宋_GB2312"/>
          <w:b w:val="0"/>
          <w:bCs w:val="0"/>
          <w:snapToGrid/>
          <w:spacing w:val="0"/>
          <w:kern w:val="2"/>
          <w:sz w:val="32"/>
          <w:szCs w:val="32"/>
          <w:lang w:eastAsia="zh-CN"/>
        </w:rPr>
        <w:t>不作为</w:t>
      </w:r>
      <w:r>
        <w:rPr>
          <w:rFonts w:hint="eastAsia" w:ascii="Times New Roman" w:hAnsi="Times New Roman" w:eastAsia="仿宋_GB2312" w:cs="仿宋_GB2312"/>
          <w:b w:val="0"/>
          <w:bCs w:val="0"/>
          <w:snapToGrid/>
          <w:spacing w:val="0"/>
          <w:kern w:val="2"/>
          <w:sz w:val="32"/>
          <w:szCs w:val="32"/>
        </w:rPr>
        <w:t>，责任落实不到位，或失职渎职的，依纪依规严肃问责。</w:t>
      </w:r>
    </w:p>
    <w:p>
      <w:pPr>
        <w:keepNext w:val="0"/>
        <w:keepLines w:val="0"/>
        <w:pageBreakBefore w:val="0"/>
        <w:widowControl w:val="0"/>
        <w:kinsoku/>
        <w:wordWrap/>
        <w:overflowPunct/>
        <w:topLinePunct w:val="0"/>
        <w:autoSpaceDE/>
        <w:autoSpaceDN/>
        <w:bidi w:val="0"/>
        <w:snapToGrid/>
        <w:spacing w:beforeLines="50" w:afterLines="50" w:line="600" w:lineRule="exact"/>
        <w:ind w:firstLine="640" w:firstLineChars="200"/>
        <w:textAlignment w:val="auto"/>
        <w:rPr>
          <w:rFonts w:hint="eastAsia" w:ascii="Times New Roman" w:hAnsi="Times New Roman" w:eastAsia="仿宋_GB2312" w:cs="仿宋_GB2312"/>
          <w:b w:val="0"/>
          <w:bCs w:val="0"/>
          <w:snapToGrid/>
          <w:spacing w:val="0"/>
          <w:kern w:val="2"/>
          <w:sz w:val="32"/>
          <w:szCs w:val="32"/>
        </w:rPr>
      </w:pPr>
      <w:r>
        <w:rPr>
          <w:rFonts w:hint="eastAsia" w:ascii="Times New Roman" w:hAnsi="Times New Roman" w:eastAsia="楷体" w:cs="楷体"/>
          <w:b w:val="0"/>
          <w:bCs w:val="0"/>
          <w:snapToGrid/>
          <w:spacing w:val="0"/>
          <w:kern w:val="2"/>
          <w:sz w:val="32"/>
          <w:szCs w:val="32"/>
        </w:rPr>
        <w:t>（四）深化宣传教育。</w:t>
      </w:r>
      <w:r>
        <w:rPr>
          <w:rFonts w:hint="eastAsia" w:ascii="Times New Roman" w:hAnsi="Times New Roman" w:eastAsia="仿宋_GB2312" w:cs="仿宋_GB2312"/>
          <w:b w:val="0"/>
          <w:bCs w:val="0"/>
          <w:snapToGrid/>
          <w:spacing w:val="0"/>
          <w:kern w:val="2"/>
          <w:sz w:val="32"/>
          <w:szCs w:val="32"/>
        </w:rPr>
        <w:t>加强信息发布和政策宣传，通过报纸、广播、电视、网络、微信、微博等媒体和传播手段，对全面推行耕地保护田长制进行多角度、全方位的宣传教育和舆论引导；实行群众举报信访制度，形成全社会监管保护耕地的良好局面。不断增强公众对耕地保护工作的责任意识和参与意识,共同营造全社会关爱耕地、珍惜耕地、保护耕地的良好氛围。</w:t>
      </w:r>
    </w:p>
    <w:p>
      <w:pPr>
        <w:rPr>
          <w:rFonts w:ascii="Times New Roman" w:hAnsi="Times New Roman" w:eastAsia="仿宋" w:cs="Times New Roman"/>
          <w:b w:val="0"/>
          <w:bCs w:val="0"/>
          <w:spacing w:val="0"/>
          <w:sz w:val="28"/>
          <w:szCs w:val="28"/>
        </w:rPr>
      </w:pPr>
    </w:p>
    <w:p>
      <w:pPr>
        <w:pStyle w:val="2"/>
        <w:rPr>
          <w:rFonts w:ascii="Times New Roman" w:hAnsi="Times New Roman"/>
          <w:spacing w:val="0"/>
        </w:rPr>
      </w:pPr>
    </w:p>
    <w:p>
      <w:pPr>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pStyle w:val="2"/>
        <w:rPr>
          <w:rFonts w:ascii="Times New Roman" w:hAnsi="Times New Roman" w:eastAsia="仿宋" w:cs="Times New Roman"/>
          <w:b w:val="0"/>
          <w:bCs w:val="0"/>
          <w:spacing w:val="0"/>
          <w:sz w:val="28"/>
          <w:szCs w:val="28"/>
        </w:rPr>
      </w:pPr>
    </w:p>
    <w:p>
      <w:pPr>
        <w:pStyle w:val="2"/>
        <w:rPr>
          <w:rFonts w:ascii="Times New Roman" w:hAnsi="Times New Roman" w:eastAsia="仿宋" w:cs="Times New Roman"/>
          <w:b w:val="0"/>
          <w:bCs w:val="0"/>
          <w:spacing w:val="0"/>
          <w:sz w:val="28"/>
          <w:szCs w:val="28"/>
        </w:rPr>
      </w:pPr>
    </w:p>
    <w:p>
      <w:pPr>
        <w:rPr>
          <w:rFonts w:ascii="Times New Roman" w:hAnsi="Times New Roman" w:eastAsia="仿宋" w:cs="Times New Roman"/>
          <w:b w:val="0"/>
          <w:bCs w:val="0"/>
          <w:spacing w:val="0"/>
          <w:sz w:val="28"/>
          <w:szCs w:val="28"/>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Style w:val="2"/>
        <w:rPr>
          <w:rFonts w:ascii="Times New Roman" w:hAnsi="Times New Roman"/>
          <w:spacing w:val="0"/>
        </w:rPr>
      </w:pPr>
    </w:p>
    <w:p>
      <w:pPr>
        <w:pBdr>
          <w:top w:val="single" w:color="auto" w:sz="12" w:space="1"/>
          <w:bottom w:val="single" w:color="auto" w:sz="12" w:space="1"/>
        </w:pBdr>
        <w:spacing w:line="360" w:lineRule="exact"/>
        <w:ind w:firstLine="560" w:firstLineChars="200"/>
        <w:rPr>
          <w:rFonts w:ascii="Times New Roman" w:hAnsi="Times New Roman" w:eastAsia="仿宋" w:cs="Times New Roman"/>
          <w:b w:val="0"/>
          <w:bCs w:val="0"/>
          <w:spacing w:val="0"/>
          <w:sz w:val="28"/>
          <w:szCs w:val="28"/>
        </w:rPr>
      </w:pPr>
      <w:r>
        <w:rPr>
          <w:rFonts w:ascii="Times New Roman" w:hAnsi="Times New Roman" w:eastAsia="仿宋"/>
          <w:spacing w:val="0"/>
          <w:sz w:val="28"/>
          <w:szCs w:val="28"/>
        </w:rPr>
        <w:t xml:space="preserve">桃花江镇党政办公室       </w:t>
      </w:r>
      <w:r>
        <w:rPr>
          <w:rFonts w:hint="eastAsia" w:ascii="Times New Roman" w:hAnsi="Times New Roman" w:eastAsia="仿宋"/>
          <w:spacing w:val="0"/>
          <w:sz w:val="28"/>
          <w:szCs w:val="28"/>
          <w:lang w:val="en-US" w:eastAsia="zh-CN"/>
        </w:rPr>
        <w:t xml:space="preserve"> </w:t>
      </w:r>
      <w:r>
        <w:rPr>
          <w:rFonts w:ascii="Times New Roman" w:hAnsi="Times New Roman" w:eastAsia="仿宋"/>
          <w:spacing w:val="0"/>
          <w:sz w:val="28"/>
          <w:szCs w:val="28"/>
        </w:rPr>
        <w:t xml:space="preserve">    </w:t>
      </w:r>
      <w:r>
        <w:rPr>
          <w:rFonts w:hint="eastAsia" w:ascii="Times New Roman" w:hAnsi="Times New Roman" w:eastAsia="仿宋"/>
          <w:spacing w:val="0"/>
          <w:sz w:val="28"/>
          <w:szCs w:val="28"/>
          <w:lang w:val="en-US" w:eastAsia="zh-CN"/>
        </w:rPr>
        <w:t xml:space="preserve">                           </w:t>
      </w:r>
      <w:r>
        <w:rPr>
          <w:rFonts w:ascii="Times New Roman" w:hAnsi="Times New Roman" w:eastAsia="仿宋"/>
          <w:spacing w:val="0"/>
          <w:sz w:val="28"/>
          <w:szCs w:val="28"/>
        </w:rPr>
        <w:t xml:space="preserve">  </w:t>
      </w:r>
      <w:r>
        <w:rPr>
          <w:rFonts w:hint="eastAsia" w:ascii="Times New Roman" w:hAnsi="Times New Roman" w:eastAsia="仿宋"/>
          <w:spacing w:val="0"/>
          <w:sz w:val="28"/>
          <w:szCs w:val="28"/>
          <w:lang w:eastAsia="zh-CN"/>
        </w:rPr>
        <w:t>2022</w:t>
      </w:r>
      <w:r>
        <w:rPr>
          <w:rFonts w:ascii="Times New Roman" w:hAnsi="Times New Roman" w:eastAsia="仿宋"/>
          <w:spacing w:val="0"/>
          <w:sz w:val="28"/>
          <w:szCs w:val="28"/>
        </w:rPr>
        <w:t>年9月</w:t>
      </w:r>
      <w:r>
        <w:rPr>
          <w:rFonts w:hint="eastAsia" w:ascii="Times New Roman" w:hAnsi="Times New Roman" w:eastAsia="仿宋"/>
          <w:spacing w:val="0"/>
          <w:sz w:val="28"/>
          <w:szCs w:val="28"/>
          <w:lang w:val="en-US" w:eastAsia="zh-CN"/>
        </w:rPr>
        <w:t>21</w:t>
      </w:r>
      <w:r>
        <w:rPr>
          <w:rFonts w:ascii="Times New Roman" w:hAnsi="Times New Roman" w:eastAsia="仿宋"/>
          <w:spacing w:val="0"/>
          <w:sz w:val="28"/>
          <w:szCs w:val="28"/>
        </w:rPr>
        <w:t>日印发</w:t>
      </w:r>
    </w:p>
    <w:p>
      <w:pPr>
        <w:rPr>
          <w:rFonts w:ascii="Times New Roman" w:hAnsi="Times New Roman" w:cs="Times New Roman"/>
          <w:b w:val="0"/>
          <w:bCs w:val="0"/>
          <w:spacing w:val="0"/>
        </w:rPr>
      </w:pPr>
    </w:p>
    <w:sectPr>
      <w:footerReference r:id="rId4" w:type="default"/>
      <w:pgSz w:w="11900" w:h="16830"/>
      <w:pgMar w:top="2041" w:right="1474" w:bottom="1587" w:left="1587" w:header="0" w:footer="1163" w:gutter="0"/>
      <w:cols w:equalWidth="0" w:num="1">
        <w:col w:w="90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1" w:lineRule="exact"/>
      <w:rPr>
        <w:rFonts w:ascii="楷体" w:hAnsi="楷体" w:eastAsia="楷体" w:cs="楷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OWMwNzQ4OGY5MTMyZDkxMWIyMjMyOWVkNzFjN2YifQ=="/>
  </w:docVars>
  <w:rsids>
    <w:rsidRoot w:val="005B3630"/>
    <w:rsid w:val="0014009C"/>
    <w:rsid w:val="002451F0"/>
    <w:rsid w:val="004927C9"/>
    <w:rsid w:val="004E6348"/>
    <w:rsid w:val="005B3630"/>
    <w:rsid w:val="00710F04"/>
    <w:rsid w:val="00AD5B6F"/>
    <w:rsid w:val="02FC45A7"/>
    <w:rsid w:val="03E63A70"/>
    <w:rsid w:val="05323608"/>
    <w:rsid w:val="06A55593"/>
    <w:rsid w:val="070457D8"/>
    <w:rsid w:val="07573D64"/>
    <w:rsid w:val="07972AF0"/>
    <w:rsid w:val="080F6B2A"/>
    <w:rsid w:val="08A059D4"/>
    <w:rsid w:val="0A911A78"/>
    <w:rsid w:val="0ACF434F"/>
    <w:rsid w:val="0B755F08"/>
    <w:rsid w:val="0D27282F"/>
    <w:rsid w:val="0E19600D"/>
    <w:rsid w:val="0F911668"/>
    <w:rsid w:val="103E1D5B"/>
    <w:rsid w:val="1283614B"/>
    <w:rsid w:val="169A3A63"/>
    <w:rsid w:val="169F72CB"/>
    <w:rsid w:val="19F94F44"/>
    <w:rsid w:val="1CA63468"/>
    <w:rsid w:val="1DC27636"/>
    <w:rsid w:val="1E5B4EA3"/>
    <w:rsid w:val="20DF30E6"/>
    <w:rsid w:val="211B1C44"/>
    <w:rsid w:val="216435EB"/>
    <w:rsid w:val="22910410"/>
    <w:rsid w:val="237F33E2"/>
    <w:rsid w:val="2443573A"/>
    <w:rsid w:val="25AE5C8C"/>
    <w:rsid w:val="262D66A1"/>
    <w:rsid w:val="2652435A"/>
    <w:rsid w:val="275B2D9A"/>
    <w:rsid w:val="298710F3"/>
    <w:rsid w:val="29E565EB"/>
    <w:rsid w:val="2E1E4B22"/>
    <w:rsid w:val="2E9679E2"/>
    <w:rsid w:val="2F4C6041"/>
    <w:rsid w:val="303625F7"/>
    <w:rsid w:val="30C419B0"/>
    <w:rsid w:val="323206F9"/>
    <w:rsid w:val="32BD2BA4"/>
    <w:rsid w:val="334D5380"/>
    <w:rsid w:val="34C46423"/>
    <w:rsid w:val="350F761D"/>
    <w:rsid w:val="351346C8"/>
    <w:rsid w:val="35374E47"/>
    <w:rsid w:val="3583008C"/>
    <w:rsid w:val="366D1A51"/>
    <w:rsid w:val="36877708"/>
    <w:rsid w:val="3977178B"/>
    <w:rsid w:val="39882115"/>
    <w:rsid w:val="39C4624F"/>
    <w:rsid w:val="3A127C30"/>
    <w:rsid w:val="3C1E28BD"/>
    <w:rsid w:val="3C6641EA"/>
    <w:rsid w:val="3D094D24"/>
    <w:rsid w:val="3D0F2B51"/>
    <w:rsid w:val="3D57414D"/>
    <w:rsid w:val="3E3A642B"/>
    <w:rsid w:val="3E9F3270"/>
    <w:rsid w:val="3F3D5750"/>
    <w:rsid w:val="3FC10FD1"/>
    <w:rsid w:val="41160AD0"/>
    <w:rsid w:val="42984A4B"/>
    <w:rsid w:val="42B60ED1"/>
    <w:rsid w:val="440C63BC"/>
    <w:rsid w:val="444C01E3"/>
    <w:rsid w:val="46A11836"/>
    <w:rsid w:val="47A3011A"/>
    <w:rsid w:val="4BF6432C"/>
    <w:rsid w:val="4C160CD3"/>
    <w:rsid w:val="4C9C24C8"/>
    <w:rsid w:val="4CC052CA"/>
    <w:rsid w:val="4E08517B"/>
    <w:rsid w:val="4FF57980"/>
    <w:rsid w:val="54AA6632"/>
    <w:rsid w:val="5540344C"/>
    <w:rsid w:val="570B7A8A"/>
    <w:rsid w:val="57FA1D13"/>
    <w:rsid w:val="58666952"/>
    <w:rsid w:val="58C93758"/>
    <w:rsid w:val="5A054C64"/>
    <w:rsid w:val="5AE57473"/>
    <w:rsid w:val="5BAA5AC3"/>
    <w:rsid w:val="5BBC6E34"/>
    <w:rsid w:val="5BD112A2"/>
    <w:rsid w:val="5C5872CD"/>
    <w:rsid w:val="5C9127DF"/>
    <w:rsid w:val="5F8E1258"/>
    <w:rsid w:val="5FA665A1"/>
    <w:rsid w:val="5FDA449D"/>
    <w:rsid w:val="648844C8"/>
    <w:rsid w:val="64B81251"/>
    <w:rsid w:val="69F543AD"/>
    <w:rsid w:val="6AB40E67"/>
    <w:rsid w:val="6AD82006"/>
    <w:rsid w:val="6B1940CB"/>
    <w:rsid w:val="6CEE6689"/>
    <w:rsid w:val="6D437B25"/>
    <w:rsid w:val="6DF80910"/>
    <w:rsid w:val="6EB760D5"/>
    <w:rsid w:val="6F2F65B3"/>
    <w:rsid w:val="716F2E60"/>
    <w:rsid w:val="73B726D3"/>
    <w:rsid w:val="73BB0416"/>
    <w:rsid w:val="74CE5F27"/>
    <w:rsid w:val="7657019E"/>
    <w:rsid w:val="7701084F"/>
    <w:rsid w:val="77CA50CB"/>
    <w:rsid w:val="79FE72AE"/>
    <w:rsid w:val="7DA42C3F"/>
    <w:rsid w:val="7DA86D33"/>
    <w:rsid w:val="7E9650C3"/>
    <w:rsid w:val="7ECA5FD3"/>
    <w:rsid w:val="7FC62616"/>
    <w:rsid w:val="7FE85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cs="Calibri"/>
      <w:color w:val="000000"/>
      <w:szCs w:val="2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toc 1"/>
    <w:basedOn w:val="1"/>
    <w:next w:val="1"/>
    <w:qFormat/>
    <w:uiPriority w:val="39"/>
  </w:style>
  <w:style w:type="paragraph" w:customStyle="1" w:styleId="8">
    <w:name w:val="Normal Indent1"/>
    <w:basedOn w:val="1"/>
    <w:qFormat/>
    <w:uiPriority w:val="0"/>
    <w:pPr>
      <w:ind w:firstLine="420" w:firstLineChars="200"/>
    </w:pPr>
    <w:rPr>
      <w:rFonts w:ascii="Calibri" w:hAnsi="Calibri"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4331</Words>
  <Characters>4367</Characters>
  <Lines>35</Lines>
  <Paragraphs>9</Paragraphs>
  <TotalTime>37</TotalTime>
  <ScaleCrop>false</ScaleCrop>
  <LinksUpToDate>false</LinksUpToDate>
  <CharactersWithSpaces>4421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2022-09-14T15:08:00Z</dcterms:created>
  <dc:creator>Kingsoft-PDF</dc:creator>
  <cp:keywords>63217dc8b7aa1400153c9065</cp:keywords>
  <cp:lastModifiedBy>green butterfly</cp:lastModifiedBy>
  <cp:lastPrinted>2022-10-24T10:47:30Z</cp:lastPrinted>
  <dcterms:modified xsi:type="dcterms:W3CDTF">2022-10-24T10:51:26Z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2022-09-14T15:08:10Z</vt:filetime>
  </property>
  <property fmtid="{D5CDD505-2E9C-101B-9397-08002B2CF9AE}" pid="4" name="KSOProductBuildVer">
    <vt:lpwstr>2052-11.1.0.12598</vt:lpwstr>
  </property>
  <property fmtid="{D5CDD505-2E9C-101B-9397-08002B2CF9AE}" pid="5" name="ICV">
    <vt:lpwstr>ACBF7E519FA34727BF96D6895E7A17E7</vt:lpwstr>
  </property>
</Properties>
</file>