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2B84B">
      <w:pPr>
        <w:spacing w:line="594" w:lineRule="exact"/>
        <w:jc w:val="left"/>
        <w:rPr>
          <w:rFonts w:eastAsia="黑体"/>
          <w:bCs/>
          <w:kern w:val="0"/>
          <w:szCs w:val="32"/>
        </w:rPr>
      </w:pPr>
      <w:r>
        <w:rPr>
          <w:rFonts w:eastAsia="黑体"/>
          <w:bCs/>
          <w:kern w:val="0"/>
          <w:szCs w:val="32"/>
        </w:rPr>
        <w:t>附件1</w:t>
      </w:r>
    </w:p>
    <w:p w14:paraId="33C30465">
      <w:pPr>
        <w:spacing w:line="594" w:lineRule="exact"/>
        <w:jc w:val="center"/>
        <w:rPr>
          <w:rFonts w:eastAsia="方正小标宋简体"/>
          <w:bCs/>
          <w:kern w:val="0"/>
          <w:sz w:val="44"/>
          <w:szCs w:val="44"/>
        </w:rPr>
      </w:pPr>
      <w:r>
        <w:rPr>
          <w:rFonts w:eastAsia="方正小标宋简体"/>
          <w:bCs/>
          <w:kern w:val="0"/>
          <w:sz w:val="44"/>
          <w:szCs w:val="44"/>
        </w:rPr>
        <w:t>桃江县</w:t>
      </w:r>
      <w:r>
        <w:rPr>
          <w:rFonts w:hint="eastAsia" w:eastAsia="方正小标宋简体"/>
          <w:bCs/>
          <w:kern w:val="0"/>
          <w:sz w:val="44"/>
          <w:szCs w:val="44"/>
        </w:rPr>
        <w:t>2022</w:t>
      </w:r>
      <w:r>
        <w:rPr>
          <w:rFonts w:eastAsia="方正小标宋简体"/>
          <w:bCs/>
          <w:kern w:val="0"/>
          <w:sz w:val="44"/>
          <w:szCs w:val="44"/>
        </w:rPr>
        <w:t>年度部门整体支出绩效评价基础数据表</w:t>
      </w:r>
    </w:p>
    <w:p w14:paraId="55A1A71C">
      <w:pPr>
        <w:spacing w:line="594" w:lineRule="exact"/>
        <w:jc w:val="left"/>
        <w:rPr>
          <w:rFonts w:eastAsia="宋体"/>
          <w:kern w:val="0"/>
          <w:sz w:val="24"/>
        </w:rPr>
      </w:pPr>
      <w:r>
        <w:rPr>
          <w:rFonts w:eastAsia="宋体"/>
          <w:kern w:val="0"/>
          <w:sz w:val="24"/>
        </w:rPr>
        <w:t xml:space="preserve">单位名称（盖章）： </w:t>
      </w:r>
      <w:r>
        <w:rPr>
          <w:rFonts w:hint="eastAsia" w:eastAsia="宋体"/>
          <w:kern w:val="0"/>
          <w:sz w:val="24"/>
          <w:lang w:eastAsia="zh-CN"/>
        </w:rPr>
        <w:t>桃江县统计局</w:t>
      </w:r>
      <w:r>
        <w:rPr>
          <w:rFonts w:eastAsia="宋体"/>
          <w:kern w:val="0"/>
          <w:sz w:val="24"/>
        </w:rPr>
        <w:t xml:space="preserve">           填报日期：</w:t>
      </w:r>
      <w:r>
        <w:rPr>
          <w:rFonts w:hint="eastAsia" w:eastAsia="宋体"/>
          <w:kern w:val="0"/>
          <w:sz w:val="24"/>
          <w:lang w:val="en-US" w:eastAsia="zh-CN"/>
        </w:rPr>
        <w:t>2023</w:t>
      </w:r>
      <w:r>
        <w:rPr>
          <w:rFonts w:eastAsia="宋体"/>
          <w:kern w:val="0"/>
          <w:sz w:val="24"/>
        </w:rPr>
        <w:t>年</w:t>
      </w:r>
      <w:r>
        <w:rPr>
          <w:rFonts w:hint="eastAsia" w:eastAsia="宋体"/>
          <w:kern w:val="0"/>
          <w:sz w:val="24"/>
          <w:lang w:val="en-US" w:eastAsia="zh-CN"/>
        </w:rPr>
        <w:t>4</w:t>
      </w:r>
      <w:r>
        <w:rPr>
          <w:rFonts w:eastAsia="宋体"/>
          <w:kern w:val="0"/>
          <w:sz w:val="24"/>
        </w:rPr>
        <w:t>月</w:t>
      </w:r>
      <w:r>
        <w:rPr>
          <w:rFonts w:hint="eastAsia" w:eastAsia="宋体"/>
          <w:kern w:val="0"/>
          <w:sz w:val="24"/>
          <w:lang w:val="en-US" w:eastAsia="zh-CN"/>
        </w:rPr>
        <w:t>24</w:t>
      </w:r>
      <w:r>
        <w:rPr>
          <w:rFonts w:eastAsia="宋体"/>
          <w:kern w:val="0"/>
          <w:sz w:val="24"/>
        </w:rPr>
        <w:t>日                金额单位：万元（保留两位小数）</w:t>
      </w:r>
    </w:p>
    <w:tbl>
      <w:tblPr>
        <w:tblStyle w:val="6"/>
        <w:tblpPr w:leftFromText="180" w:rightFromText="180" w:vertAnchor="text" w:horzAnchor="page" w:tblpX="647" w:tblpY="160"/>
        <w:tblOverlap w:val="never"/>
        <w:tblW w:w="15706" w:type="dxa"/>
        <w:tblInd w:w="0" w:type="dxa"/>
        <w:tblLayout w:type="fixed"/>
        <w:tblCellMar>
          <w:top w:w="0" w:type="dxa"/>
          <w:left w:w="108" w:type="dxa"/>
          <w:bottom w:w="0" w:type="dxa"/>
          <w:right w:w="108" w:type="dxa"/>
        </w:tblCellMar>
      </w:tblPr>
      <w:tblGrid>
        <w:gridCol w:w="530"/>
        <w:gridCol w:w="530"/>
        <w:gridCol w:w="530"/>
        <w:gridCol w:w="530"/>
        <w:gridCol w:w="530"/>
        <w:gridCol w:w="530"/>
        <w:gridCol w:w="530"/>
        <w:gridCol w:w="530"/>
        <w:gridCol w:w="530"/>
        <w:gridCol w:w="531"/>
        <w:gridCol w:w="531"/>
        <w:gridCol w:w="531"/>
        <w:gridCol w:w="531"/>
        <w:gridCol w:w="531"/>
        <w:gridCol w:w="531"/>
        <w:gridCol w:w="531"/>
        <w:gridCol w:w="531"/>
        <w:gridCol w:w="531"/>
        <w:gridCol w:w="824"/>
        <w:gridCol w:w="554"/>
        <w:gridCol w:w="531"/>
        <w:gridCol w:w="531"/>
        <w:gridCol w:w="531"/>
        <w:gridCol w:w="531"/>
        <w:gridCol w:w="531"/>
        <w:gridCol w:w="531"/>
        <w:gridCol w:w="531"/>
        <w:gridCol w:w="531"/>
        <w:gridCol w:w="531"/>
      </w:tblGrid>
      <w:tr w14:paraId="31509264">
        <w:tblPrEx>
          <w:tblCellMar>
            <w:top w:w="0" w:type="dxa"/>
            <w:left w:w="108" w:type="dxa"/>
            <w:bottom w:w="0" w:type="dxa"/>
            <w:right w:w="108" w:type="dxa"/>
          </w:tblCellMar>
        </w:tblPrEx>
        <w:trPr>
          <w:trHeight w:val="388" w:hRule="atLeast"/>
        </w:trPr>
        <w:tc>
          <w:tcPr>
            <w:tcW w:w="1590" w:type="dxa"/>
            <w:gridSpan w:val="3"/>
            <w:vMerge w:val="restart"/>
            <w:tcBorders>
              <w:top w:val="single" w:color="auto" w:sz="12" w:space="0"/>
              <w:left w:val="single" w:color="auto" w:sz="12" w:space="0"/>
              <w:bottom w:val="single" w:color="auto" w:sz="4" w:space="0"/>
              <w:right w:val="single" w:color="auto" w:sz="4" w:space="0"/>
            </w:tcBorders>
            <w:noWrap w:val="0"/>
            <w:vAlign w:val="center"/>
          </w:tcPr>
          <w:p w14:paraId="4027AC46">
            <w:pPr>
              <w:spacing w:line="360" w:lineRule="exact"/>
              <w:rPr>
                <w:rFonts w:eastAsia="黑体"/>
                <w:bCs/>
                <w:kern w:val="0"/>
                <w:sz w:val="24"/>
              </w:rPr>
            </w:pPr>
            <w:r>
              <w:rPr>
                <w:rFonts w:hint="eastAsia" w:eastAsia="黑体"/>
                <w:bCs/>
                <w:kern w:val="0"/>
                <w:sz w:val="24"/>
              </w:rPr>
              <w:t>年初预算</w:t>
            </w:r>
          </w:p>
        </w:tc>
        <w:tc>
          <w:tcPr>
            <w:tcW w:w="1590" w:type="dxa"/>
            <w:gridSpan w:val="3"/>
            <w:vMerge w:val="restart"/>
            <w:tcBorders>
              <w:top w:val="single" w:color="auto" w:sz="12" w:space="0"/>
              <w:left w:val="single" w:color="auto" w:sz="4" w:space="0"/>
              <w:right w:val="single" w:color="auto" w:sz="4" w:space="0"/>
            </w:tcBorders>
            <w:noWrap w:val="0"/>
            <w:vAlign w:val="center"/>
          </w:tcPr>
          <w:p w14:paraId="59424E9E">
            <w:pPr>
              <w:spacing w:line="360" w:lineRule="exact"/>
              <w:jc w:val="center"/>
              <w:rPr>
                <w:rFonts w:hint="eastAsia" w:eastAsia="黑体"/>
                <w:bCs/>
                <w:kern w:val="0"/>
                <w:sz w:val="24"/>
              </w:rPr>
            </w:pPr>
            <w:r>
              <w:rPr>
                <w:rFonts w:hint="eastAsia" w:eastAsia="黑体"/>
                <w:bCs/>
                <w:kern w:val="0"/>
                <w:sz w:val="24"/>
              </w:rPr>
              <w:t>预算追加</w:t>
            </w:r>
          </w:p>
        </w:tc>
        <w:tc>
          <w:tcPr>
            <w:tcW w:w="2652" w:type="dxa"/>
            <w:gridSpan w:val="5"/>
            <w:vMerge w:val="restart"/>
            <w:tcBorders>
              <w:top w:val="single" w:color="auto" w:sz="12" w:space="0"/>
              <w:left w:val="single" w:color="auto" w:sz="4" w:space="0"/>
              <w:bottom w:val="single" w:color="auto" w:sz="4" w:space="0"/>
              <w:right w:val="single" w:color="auto" w:sz="4" w:space="0"/>
            </w:tcBorders>
            <w:noWrap w:val="0"/>
            <w:vAlign w:val="center"/>
          </w:tcPr>
          <w:p w14:paraId="73D91A8B">
            <w:pPr>
              <w:spacing w:line="360" w:lineRule="exact"/>
              <w:jc w:val="center"/>
              <w:rPr>
                <w:rFonts w:eastAsia="黑体"/>
                <w:bCs/>
                <w:kern w:val="0"/>
                <w:sz w:val="24"/>
              </w:rPr>
            </w:pPr>
            <w:r>
              <w:rPr>
                <w:rFonts w:eastAsia="黑体"/>
                <w:bCs/>
                <w:kern w:val="0"/>
                <w:sz w:val="24"/>
              </w:rPr>
              <w:t>收入来源</w:t>
            </w:r>
          </w:p>
        </w:tc>
        <w:tc>
          <w:tcPr>
            <w:tcW w:w="8281" w:type="dxa"/>
            <w:gridSpan w:val="15"/>
            <w:tcBorders>
              <w:top w:val="single" w:color="auto" w:sz="12" w:space="0"/>
              <w:left w:val="nil"/>
              <w:bottom w:val="single" w:color="auto" w:sz="4" w:space="0"/>
              <w:right w:val="single" w:color="auto" w:sz="4" w:space="0"/>
            </w:tcBorders>
            <w:noWrap w:val="0"/>
            <w:vAlign w:val="center"/>
          </w:tcPr>
          <w:p w14:paraId="67E3885C">
            <w:pPr>
              <w:spacing w:line="360" w:lineRule="exact"/>
              <w:jc w:val="center"/>
              <w:rPr>
                <w:rFonts w:eastAsia="黑体"/>
                <w:bCs/>
                <w:kern w:val="0"/>
                <w:sz w:val="24"/>
              </w:rPr>
            </w:pPr>
            <w:r>
              <w:rPr>
                <w:rFonts w:eastAsia="黑体"/>
                <w:bCs/>
                <w:kern w:val="0"/>
                <w:sz w:val="24"/>
              </w:rPr>
              <w:t>实际支出</w:t>
            </w:r>
          </w:p>
        </w:tc>
        <w:tc>
          <w:tcPr>
            <w:tcW w:w="1593" w:type="dxa"/>
            <w:gridSpan w:val="3"/>
            <w:vMerge w:val="restart"/>
            <w:tcBorders>
              <w:top w:val="single" w:color="auto" w:sz="12" w:space="0"/>
              <w:left w:val="single" w:color="auto" w:sz="4" w:space="0"/>
              <w:bottom w:val="single" w:color="auto" w:sz="4" w:space="0"/>
              <w:right w:val="single" w:color="auto" w:sz="12" w:space="0"/>
            </w:tcBorders>
            <w:noWrap w:val="0"/>
            <w:vAlign w:val="center"/>
          </w:tcPr>
          <w:p w14:paraId="6E0509EA">
            <w:pPr>
              <w:spacing w:line="360" w:lineRule="exact"/>
              <w:jc w:val="center"/>
              <w:rPr>
                <w:rFonts w:eastAsia="黑体"/>
                <w:bCs/>
                <w:kern w:val="0"/>
                <w:sz w:val="24"/>
              </w:rPr>
            </w:pPr>
            <w:r>
              <w:rPr>
                <w:rFonts w:hint="eastAsia" w:eastAsia="黑体"/>
                <w:bCs/>
                <w:kern w:val="0"/>
                <w:sz w:val="24"/>
              </w:rPr>
              <w:t>年末</w:t>
            </w:r>
            <w:r>
              <w:rPr>
                <w:rFonts w:eastAsia="黑体"/>
                <w:bCs/>
                <w:kern w:val="0"/>
                <w:sz w:val="24"/>
              </w:rPr>
              <w:t>结转结余</w:t>
            </w:r>
          </w:p>
        </w:tc>
      </w:tr>
      <w:tr w14:paraId="15F8321D">
        <w:tblPrEx>
          <w:tblCellMar>
            <w:top w:w="0" w:type="dxa"/>
            <w:left w:w="108" w:type="dxa"/>
            <w:bottom w:w="0" w:type="dxa"/>
            <w:right w:w="108" w:type="dxa"/>
          </w:tblCellMar>
        </w:tblPrEx>
        <w:trPr>
          <w:trHeight w:val="407" w:hRule="atLeast"/>
        </w:trPr>
        <w:tc>
          <w:tcPr>
            <w:tcW w:w="1590" w:type="dxa"/>
            <w:gridSpan w:val="3"/>
            <w:vMerge w:val="continue"/>
            <w:tcBorders>
              <w:top w:val="single" w:color="auto" w:sz="4" w:space="0"/>
              <w:left w:val="single" w:color="auto" w:sz="12" w:space="0"/>
              <w:bottom w:val="single" w:color="auto" w:sz="4" w:space="0"/>
              <w:right w:val="single" w:color="auto" w:sz="4" w:space="0"/>
            </w:tcBorders>
            <w:noWrap w:val="0"/>
            <w:vAlign w:val="center"/>
          </w:tcPr>
          <w:p w14:paraId="61010341">
            <w:pPr>
              <w:spacing w:line="360" w:lineRule="exact"/>
              <w:jc w:val="left"/>
              <w:rPr>
                <w:rFonts w:eastAsia="黑体"/>
                <w:bCs/>
                <w:kern w:val="0"/>
                <w:sz w:val="24"/>
              </w:rPr>
            </w:pPr>
          </w:p>
        </w:tc>
        <w:tc>
          <w:tcPr>
            <w:tcW w:w="1590" w:type="dxa"/>
            <w:gridSpan w:val="3"/>
            <w:vMerge w:val="continue"/>
            <w:tcBorders>
              <w:left w:val="single" w:color="auto" w:sz="4" w:space="0"/>
              <w:bottom w:val="single" w:color="auto" w:sz="4" w:space="0"/>
              <w:right w:val="single" w:color="auto" w:sz="4" w:space="0"/>
            </w:tcBorders>
            <w:noWrap w:val="0"/>
            <w:vAlign w:val="center"/>
          </w:tcPr>
          <w:p w14:paraId="7BBAD8C0">
            <w:pPr>
              <w:spacing w:line="360" w:lineRule="exact"/>
              <w:jc w:val="left"/>
              <w:rPr>
                <w:rFonts w:eastAsia="黑体"/>
                <w:bCs/>
                <w:kern w:val="0"/>
                <w:sz w:val="24"/>
              </w:rPr>
            </w:pPr>
          </w:p>
        </w:tc>
        <w:tc>
          <w:tcPr>
            <w:tcW w:w="2652" w:type="dxa"/>
            <w:gridSpan w:val="5"/>
            <w:vMerge w:val="continue"/>
            <w:tcBorders>
              <w:top w:val="single" w:color="auto" w:sz="4" w:space="0"/>
              <w:left w:val="single" w:color="auto" w:sz="4" w:space="0"/>
              <w:bottom w:val="single" w:color="auto" w:sz="4" w:space="0"/>
              <w:right w:val="single" w:color="auto" w:sz="4" w:space="0"/>
            </w:tcBorders>
            <w:noWrap w:val="0"/>
            <w:vAlign w:val="center"/>
          </w:tcPr>
          <w:p w14:paraId="23F1C20A">
            <w:pPr>
              <w:spacing w:line="360" w:lineRule="exact"/>
              <w:jc w:val="left"/>
              <w:rPr>
                <w:rFonts w:eastAsia="黑体"/>
                <w:bCs/>
                <w:kern w:val="0"/>
                <w:sz w:val="24"/>
              </w:rPr>
            </w:pPr>
          </w:p>
        </w:tc>
        <w:tc>
          <w:tcPr>
            <w:tcW w:w="3717" w:type="dxa"/>
            <w:gridSpan w:val="7"/>
            <w:tcBorders>
              <w:top w:val="single" w:color="auto" w:sz="4" w:space="0"/>
              <w:left w:val="nil"/>
              <w:bottom w:val="single" w:color="auto" w:sz="4" w:space="0"/>
              <w:right w:val="single" w:color="auto" w:sz="4" w:space="0"/>
            </w:tcBorders>
            <w:noWrap w:val="0"/>
            <w:vAlign w:val="center"/>
          </w:tcPr>
          <w:p w14:paraId="002057FC">
            <w:pPr>
              <w:spacing w:line="360" w:lineRule="exact"/>
              <w:jc w:val="center"/>
              <w:rPr>
                <w:rFonts w:eastAsia="黑体"/>
                <w:bCs/>
                <w:kern w:val="0"/>
                <w:sz w:val="24"/>
              </w:rPr>
            </w:pPr>
            <w:r>
              <w:rPr>
                <w:rFonts w:eastAsia="黑体"/>
                <w:bCs/>
                <w:kern w:val="0"/>
                <w:sz w:val="24"/>
              </w:rPr>
              <w:t>基本支出</w:t>
            </w:r>
          </w:p>
        </w:tc>
        <w:tc>
          <w:tcPr>
            <w:tcW w:w="4564" w:type="dxa"/>
            <w:gridSpan w:val="8"/>
            <w:tcBorders>
              <w:top w:val="single" w:color="auto" w:sz="4" w:space="0"/>
              <w:left w:val="nil"/>
              <w:bottom w:val="single" w:color="auto" w:sz="4" w:space="0"/>
              <w:right w:val="single" w:color="auto" w:sz="4" w:space="0"/>
            </w:tcBorders>
            <w:noWrap w:val="0"/>
            <w:vAlign w:val="center"/>
          </w:tcPr>
          <w:p w14:paraId="7FE60A4A">
            <w:pPr>
              <w:spacing w:line="360" w:lineRule="exact"/>
              <w:jc w:val="center"/>
              <w:rPr>
                <w:rFonts w:eastAsia="黑体"/>
                <w:bCs/>
                <w:kern w:val="0"/>
                <w:sz w:val="24"/>
              </w:rPr>
            </w:pPr>
            <w:r>
              <w:rPr>
                <w:rFonts w:eastAsia="黑体"/>
                <w:bCs/>
                <w:kern w:val="0"/>
                <w:sz w:val="24"/>
              </w:rPr>
              <w:t>项目支出</w:t>
            </w:r>
          </w:p>
        </w:tc>
        <w:tc>
          <w:tcPr>
            <w:tcW w:w="1593" w:type="dxa"/>
            <w:gridSpan w:val="3"/>
            <w:vMerge w:val="continue"/>
            <w:tcBorders>
              <w:top w:val="single" w:color="auto" w:sz="4" w:space="0"/>
              <w:left w:val="single" w:color="auto" w:sz="4" w:space="0"/>
              <w:bottom w:val="single" w:color="auto" w:sz="4" w:space="0"/>
              <w:right w:val="single" w:color="auto" w:sz="12" w:space="0"/>
            </w:tcBorders>
            <w:noWrap w:val="0"/>
            <w:vAlign w:val="center"/>
          </w:tcPr>
          <w:p w14:paraId="40AD21FF">
            <w:pPr>
              <w:spacing w:line="360" w:lineRule="exact"/>
              <w:jc w:val="left"/>
              <w:rPr>
                <w:rFonts w:eastAsia="黑体"/>
                <w:bCs/>
                <w:kern w:val="0"/>
                <w:sz w:val="24"/>
              </w:rPr>
            </w:pPr>
          </w:p>
        </w:tc>
      </w:tr>
      <w:tr w14:paraId="608C284F">
        <w:tblPrEx>
          <w:tblCellMar>
            <w:top w:w="0" w:type="dxa"/>
            <w:left w:w="108" w:type="dxa"/>
            <w:bottom w:w="0" w:type="dxa"/>
            <w:right w:w="108" w:type="dxa"/>
          </w:tblCellMar>
        </w:tblPrEx>
        <w:trPr>
          <w:trHeight w:val="2886" w:hRule="atLeast"/>
        </w:trPr>
        <w:tc>
          <w:tcPr>
            <w:tcW w:w="530" w:type="dxa"/>
            <w:tcBorders>
              <w:top w:val="nil"/>
              <w:left w:val="single" w:color="auto" w:sz="12" w:space="0"/>
              <w:bottom w:val="single" w:color="auto" w:sz="4" w:space="0"/>
              <w:right w:val="single" w:color="auto" w:sz="4" w:space="0"/>
            </w:tcBorders>
            <w:noWrap w:val="0"/>
            <w:vAlign w:val="center"/>
          </w:tcPr>
          <w:p w14:paraId="5121EC57">
            <w:pPr>
              <w:spacing w:line="360" w:lineRule="exact"/>
              <w:jc w:val="center"/>
              <w:rPr>
                <w:rFonts w:hint="eastAsia" w:eastAsia="黑体"/>
                <w:bCs/>
                <w:kern w:val="0"/>
                <w:sz w:val="24"/>
              </w:rPr>
            </w:pPr>
            <w:r>
              <w:rPr>
                <w:rFonts w:eastAsia="黑体"/>
                <w:bCs/>
                <w:kern w:val="0"/>
                <w:sz w:val="24"/>
              </w:rPr>
              <w:t>小</w:t>
            </w:r>
          </w:p>
          <w:p w14:paraId="12236C42">
            <w:pPr>
              <w:spacing w:line="360" w:lineRule="exact"/>
              <w:jc w:val="center"/>
              <w:rPr>
                <w:rFonts w:eastAsia="黑体"/>
                <w:bCs/>
                <w:kern w:val="0"/>
                <w:sz w:val="24"/>
              </w:rPr>
            </w:pPr>
            <w:r>
              <w:rPr>
                <w:rFonts w:eastAsia="黑体"/>
                <w:bCs/>
                <w:kern w:val="0"/>
                <w:sz w:val="24"/>
              </w:rPr>
              <w:t>计</w:t>
            </w:r>
          </w:p>
        </w:tc>
        <w:tc>
          <w:tcPr>
            <w:tcW w:w="530" w:type="dxa"/>
            <w:tcBorders>
              <w:top w:val="nil"/>
              <w:left w:val="nil"/>
              <w:bottom w:val="single" w:color="auto" w:sz="4" w:space="0"/>
              <w:right w:val="single" w:color="auto" w:sz="4" w:space="0"/>
            </w:tcBorders>
            <w:noWrap w:val="0"/>
            <w:vAlign w:val="center"/>
          </w:tcPr>
          <w:p w14:paraId="4CF8DF0C">
            <w:pPr>
              <w:spacing w:line="360" w:lineRule="exact"/>
              <w:jc w:val="center"/>
              <w:rPr>
                <w:rFonts w:eastAsia="黑体"/>
                <w:bCs/>
                <w:kern w:val="0"/>
                <w:sz w:val="24"/>
              </w:rPr>
            </w:pPr>
            <w:r>
              <w:rPr>
                <w:rFonts w:eastAsia="黑体"/>
                <w:bCs/>
                <w:kern w:val="0"/>
                <w:sz w:val="24"/>
              </w:rPr>
              <w:t>基本支出</w:t>
            </w:r>
          </w:p>
        </w:tc>
        <w:tc>
          <w:tcPr>
            <w:tcW w:w="530" w:type="dxa"/>
            <w:tcBorders>
              <w:top w:val="nil"/>
              <w:left w:val="nil"/>
              <w:bottom w:val="single" w:color="auto" w:sz="4" w:space="0"/>
              <w:right w:val="single" w:color="auto" w:sz="4" w:space="0"/>
            </w:tcBorders>
            <w:noWrap w:val="0"/>
            <w:vAlign w:val="center"/>
          </w:tcPr>
          <w:p w14:paraId="2B16873D">
            <w:pPr>
              <w:spacing w:line="360" w:lineRule="exact"/>
              <w:jc w:val="center"/>
              <w:rPr>
                <w:rFonts w:eastAsia="黑体"/>
                <w:bCs/>
                <w:kern w:val="0"/>
                <w:sz w:val="24"/>
              </w:rPr>
            </w:pPr>
            <w:r>
              <w:rPr>
                <w:rFonts w:eastAsia="黑体"/>
                <w:bCs/>
                <w:kern w:val="0"/>
                <w:sz w:val="24"/>
              </w:rPr>
              <w:t>项</w:t>
            </w:r>
          </w:p>
          <w:p w14:paraId="74F36123">
            <w:pPr>
              <w:spacing w:line="360" w:lineRule="exact"/>
              <w:jc w:val="center"/>
              <w:rPr>
                <w:rFonts w:eastAsia="黑体"/>
                <w:bCs/>
                <w:kern w:val="0"/>
                <w:sz w:val="24"/>
              </w:rPr>
            </w:pPr>
            <w:r>
              <w:rPr>
                <w:rFonts w:eastAsia="黑体"/>
                <w:bCs/>
                <w:kern w:val="0"/>
                <w:sz w:val="24"/>
              </w:rPr>
              <w:t>目</w:t>
            </w:r>
          </w:p>
          <w:p w14:paraId="7D5DA968">
            <w:pPr>
              <w:spacing w:line="360" w:lineRule="exact"/>
              <w:jc w:val="center"/>
              <w:rPr>
                <w:rFonts w:eastAsia="黑体"/>
                <w:bCs/>
                <w:kern w:val="0"/>
                <w:sz w:val="24"/>
              </w:rPr>
            </w:pPr>
            <w:r>
              <w:rPr>
                <w:rFonts w:eastAsia="黑体"/>
                <w:bCs/>
                <w:kern w:val="0"/>
                <w:sz w:val="24"/>
              </w:rPr>
              <w:t>支</w:t>
            </w:r>
          </w:p>
          <w:p w14:paraId="47B5F8E9">
            <w:pPr>
              <w:spacing w:line="360" w:lineRule="exact"/>
              <w:jc w:val="center"/>
              <w:rPr>
                <w:rFonts w:eastAsia="黑体"/>
                <w:bCs/>
                <w:kern w:val="0"/>
                <w:sz w:val="24"/>
              </w:rPr>
            </w:pPr>
            <w:r>
              <w:rPr>
                <w:rFonts w:eastAsia="黑体"/>
                <w:bCs/>
                <w:kern w:val="0"/>
                <w:sz w:val="24"/>
              </w:rPr>
              <w:t>出</w:t>
            </w:r>
          </w:p>
        </w:tc>
        <w:tc>
          <w:tcPr>
            <w:tcW w:w="530" w:type="dxa"/>
            <w:tcBorders>
              <w:top w:val="nil"/>
              <w:left w:val="nil"/>
              <w:bottom w:val="single" w:color="auto" w:sz="4" w:space="0"/>
              <w:right w:val="single" w:color="auto" w:sz="4" w:space="0"/>
            </w:tcBorders>
            <w:noWrap w:val="0"/>
            <w:vAlign w:val="center"/>
          </w:tcPr>
          <w:p w14:paraId="5774DDB2">
            <w:pPr>
              <w:spacing w:line="360" w:lineRule="exact"/>
              <w:jc w:val="center"/>
              <w:rPr>
                <w:rFonts w:hint="eastAsia" w:eastAsia="黑体"/>
                <w:bCs/>
                <w:kern w:val="0"/>
                <w:sz w:val="24"/>
              </w:rPr>
            </w:pPr>
            <w:r>
              <w:rPr>
                <w:rFonts w:hint="eastAsia" w:eastAsia="黑体"/>
                <w:bCs/>
                <w:kern w:val="0"/>
                <w:sz w:val="24"/>
              </w:rPr>
              <w:t>小计</w:t>
            </w:r>
          </w:p>
        </w:tc>
        <w:tc>
          <w:tcPr>
            <w:tcW w:w="530" w:type="dxa"/>
            <w:tcBorders>
              <w:top w:val="nil"/>
              <w:left w:val="nil"/>
              <w:bottom w:val="single" w:color="auto" w:sz="4" w:space="0"/>
              <w:right w:val="single" w:color="auto" w:sz="4" w:space="0"/>
            </w:tcBorders>
            <w:noWrap w:val="0"/>
            <w:vAlign w:val="center"/>
          </w:tcPr>
          <w:p w14:paraId="40EE911F">
            <w:pPr>
              <w:spacing w:line="360" w:lineRule="exact"/>
              <w:jc w:val="center"/>
              <w:rPr>
                <w:rFonts w:hint="eastAsia" w:eastAsia="黑体"/>
                <w:bCs/>
                <w:kern w:val="0"/>
                <w:sz w:val="24"/>
              </w:rPr>
            </w:pPr>
            <w:r>
              <w:rPr>
                <w:rFonts w:hint="eastAsia" w:eastAsia="黑体"/>
                <w:bCs/>
                <w:kern w:val="0"/>
                <w:sz w:val="24"/>
              </w:rPr>
              <w:t>基本支出</w:t>
            </w:r>
          </w:p>
        </w:tc>
        <w:tc>
          <w:tcPr>
            <w:tcW w:w="530" w:type="dxa"/>
            <w:tcBorders>
              <w:top w:val="nil"/>
              <w:left w:val="nil"/>
              <w:bottom w:val="single" w:color="auto" w:sz="4" w:space="0"/>
              <w:right w:val="single" w:color="auto" w:sz="4" w:space="0"/>
            </w:tcBorders>
            <w:noWrap w:val="0"/>
            <w:vAlign w:val="center"/>
          </w:tcPr>
          <w:p w14:paraId="33CE9242">
            <w:pPr>
              <w:spacing w:line="360" w:lineRule="exact"/>
              <w:jc w:val="center"/>
              <w:rPr>
                <w:rFonts w:hint="eastAsia" w:eastAsia="黑体"/>
                <w:bCs/>
                <w:kern w:val="0"/>
                <w:sz w:val="24"/>
              </w:rPr>
            </w:pPr>
            <w:r>
              <w:rPr>
                <w:rFonts w:hint="eastAsia" w:eastAsia="黑体"/>
                <w:bCs/>
                <w:kern w:val="0"/>
                <w:sz w:val="24"/>
              </w:rPr>
              <w:t>项目支出</w:t>
            </w:r>
          </w:p>
        </w:tc>
        <w:tc>
          <w:tcPr>
            <w:tcW w:w="530" w:type="dxa"/>
            <w:tcBorders>
              <w:top w:val="nil"/>
              <w:left w:val="nil"/>
              <w:bottom w:val="single" w:color="auto" w:sz="4" w:space="0"/>
              <w:right w:val="single" w:color="auto" w:sz="4" w:space="0"/>
            </w:tcBorders>
            <w:noWrap w:val="0"/>
            <w:vAlign w:val="center"/>
          </w:tcPr>
          <w:p w14:paraId="42955B1E">
            <w:pPr>
              <w:spacing w:line="360" w:lineRule="exact"/>
              <w:jc w:val="center"/>
              <w:rPr>
                <w:rFonts w:hint="eastAsia" w:eastAsia="黑体"/>
                <w:bCs/>
                <w:kern w:val="0"/>
                <w:sz w:val="24"/>
              </w:rPr>
            </w:pPr>
            <w:r>
              <w:rPr>
                <w:rFonts w:eastAsia="黑体"/>
                <w:bCs/>
                <w:kern w:val="0"/>
                <w:sz w:val="24"/>
              </w:rPr>
              <w:t>小</w:t>
            </w:r>
          </w:p>
          <w:p w14:paraId="51500817">
            <w:pPr>
              <w:spacing w:line="360" w:lineRule="exact"/>
              <w:jc w:val="center"/>
              <w:rPr>
                <w:rFonts w:eastAsia="黑体"/>
                <w:bCs/>
                <w:kern w:val="0"/>
                <w:sz w:val="24"/>
              </w:rPr>
            </w:pPr>
            <w:r>
              <w:rPr>
                <w:rFonts w:eastAsia="黑体"/>
                <w:bCs/>
                <w:kern w:val="0"/>
                <w:sz w:val="24"/>
              </w:rPr>
              <w:t>计</w:t>
            </w:r>
          </w:p>
        </w:tc>
        <w:tc>
          <w:tcPr>
            <w:tcW w:w="530" w:type="dxa"/>
            <w:tcBorders>
              <w:top w:val="nil"/>
              <w:left w:val="nil"/>
              <w:bottom w:val="single" w:color="auto" w:sz="4" w:space="0"/>
              <w:right w:val="single" w:color="auto" w:sz="4" w:space="0"/>
            </w:tcBorders>
            <w:noWrap w:val="0"/>
            <w:vAlign w:val="center"/>
          </w:tcPr>
          <w:p w14:paraId="6338EE93">
            <w:pPr>
              <w:spacing w:line="360" w:lineRule="exact"/>
              <w:jc w:val="center"/>
              <w:rPr>
                <w:rFonts w:eastAsia="黑体"/>
                <w:bCs/>
                <w:kern w:val="0"/>
                <w:sz w:val="24"/>
              </w:rPr>
            </w:pPr>
            <w:r>
              <w:rPr>
                <w:rFonts w:eastAsia="黑体"/>
                <w:bCs/>
                <w:kern w:val="0"/>
                <w:sz w:val="24"/>
              </w:rPr>
              <w:t>上年结</w:t>
            </w:r>
          </w:p>
          <w:p w14:paraId="3C74474F">
            <w:pPr>
              <w:spacing w:line="360" w:lineRule="exact"/>
              <w:jc w:val="center"/>
              <w:rPr>
                <w:rFonts w:eastAsia="黑体"/>
                <w:bCs/>
                <w:kern w:val="0"/>
                <w:sz w:val="24"/>
              </w:rPr>
            </w:pPr>
            <w:r>
              <w:rPr>
                <w:rFonts w:eastAsia="黑体"/>
                <w:bCs/>
                <w:kern w:val="0"/>
                <w:sz w:val="24"/>
              </w:rPr>
              <w:t>转结</w:t>
            </w:r>
          </w:p>
          <w:p w14:paraId="47BB0381">
            <w:pPr>
              <w:spacing w:line="360" w:lineRule="exact"/>
              <w:jc w:val="center"/>
              <w:rPr>
                <w:rFonts w:eastAsia="黑体"/>
                <w:bCs/>
                <w:kern w:val="0"/>
                <w:sz w:val="24"/>
              </w:rPr>
            </w:pPr>
            <w:r>
              <w:rPr>
                <w:rFonts w:eastAsia="黑体"/>
                <w:bCs/>
                <w:kern w:val="0"/>
                <w:sz w:val="24"/>
              </w:rPr>
              <w:t>余</w:t>
            </w:r>
          </w:p>
        </w:tc>
        <w:tc>
          <w:tcPr>
            <w:tcW w:w="530" w:type="dxa"/>
            <w:tcBorders>
              <w:top w:val="nil"/>
              <w:left w:val="nil"/>
              <w:bottom w:val="single" w:color="auto" w:sz="4" w:space="0"/>
              <w:right w:val="single" w:color="auto" w:sz="4" w:space="0"/>
            </w:tcBorders>
            <w:noWrap w:val="0"/>
            <w:vAlign w:val="center"/>
          </w:tcPr>
          <w:p w14:paraId="462C608E">
            <w:pPr>
              <w:spacing w:line="360" w:lineRule="exact"/>
              <w:jc w:val="center"/>
              <w:rPr>
                <w:rFonts w:eastAsia="黑体"/>
                <w:bCs/>
                <w:kern w:val="0"/>
                <w:sz w:val="24"/>
              </w:rPr>
            </w:pPr>
            <w:r>
              <w:rPr>
                <w:rFonts w:eastAsia="黑体"/>
                <w:bCs/>
                <w:kern w:val="0"/>
                <w:sz w:val="24"/>
              </w:rPr>
              <w:t>上级财政</w:t>
            </w:r>
          </w:p>
        </w:tc>
        <w:tc>
          <w:tcPr>
            <w:tcW w:w="531" w:type="dxa"/>
            <w:tcBorders>
              <w:top w:val="nil"/>
              <w:left w:val="nil"/>
              <w:bottom w:val="single" w:color="auto" w:sz="4" w:space="0"/>
              <w:right w:val="single" w:color="auto" w:sz="4" w:space="0"/>
            </w:tcBorders>
            <w:noWrap w:val="0"/>
            <w:vAlign w:val="center"/>
          </w:tcPr>
          <w:p w14:paraId="3078F833">
            <w:pPr>
              <w:spacing w:line="360" w:lineRule="exact"/>
              <w:jc w:val="center"/>
              <w:rPr>
                <w:rFonts w:eastAsia="黑体"/>
                <w:bCs/>
                <w:kern w:val="0"/>
                <w:sz w:val="24"/>
              </w:rPr>
            </w:pPr>
            <w:r>
              <w:rPr>
                <w:rFonts w:eastAsia="黑体"/>
                <w:bCs/>
                <w:kern w:val="0"/>
                <w:sz w:val="24"/>
              </w:rPr>
              <w:t>县级财政</w:t>
            </w:r>
          </w:p>
        </w:tc>
        <w:tc>
          <w:tcPr>
            <w:tcW w:w="531" w:type="dxa"/>
            <w:tcBorders>
              <w:top w:val="nil"/>
              <w:left w:val="nil"/>
              <w:bottom w:val="single" w:color="auto" w:sz="4" w:space="0"/>
              <w:right w:val="single" w:color="auto" w:sz="4" w:space="0"/>
            </w:tcBorders>
            <w:noWrap w:val="0"/>
            <w:vAlign w:val="center"/>
          </w:tcPr>
          <w:p w14:paraId="0EF6EF10">
            <w:pPr>
              <w:spacing w:line="360" w:lineRule="exact"/>
              <w:jc w:val="center"/>
              <w:rPr>
                <w:rFonts w:hint="eastAsia" w:eastAsia="黑体"/>
                <w:bCs/>
                <w:kern w:val="0"/>
                <w:sz w:val="24"/>
              </w:rPr>
            </w:pPr>
            <w:r>
              <w:rPr>
                <w:rFonts w:eastAsia="黑体"/>
                <w:bCs/>
                <w:kern w:val="0"/>
                <w:sz w:val="24"/>
              </w:rPr>
              <w:t>其</w:t>
            </w:r>
          </w:p>
          <w:p w14:paraId="74414B9A">
            <w:pPr>
              <w:spacing w:line="360" w:lineRule="exact"/>
              <w:jc w:val="center"/>
              <w:rPr>
                <w:rFonts w:eastAsia="黑体"/>
                <w:bCs/>
                <w:kern w:val="0"/>
                <w:sz w:val="24"/>
              </w:rPr>
            </w:pPr>
            <w:r>
              <w:rPr>
                <w:rFonts w:eastAsia="黑体"/>
                <w:bCs/>
                <w:kern w:val="0"/>
                <w:sz w:val="24"/>
              </w:rPr>
              <w:t>他</w:t>
            </w:r>
          </w:p>
        </w:tc>
        <w:tc>
          <w:tcPr>
            <w:tcW w:w="531" w:type="dxa"/>
            <w:tcBorders>
              <w:top w:val="nil"/>
              <w:left w:val="nil"/>
              <w:bottom w:val="single" w:color="auto" w:sz="4" w:space="0"/>
              <w:right w:val="single" w:color="auto" w:sz="4" w:space="0"/>
            </w:tcBorders>
            <w:noWrap w:val="0"/>
            <w:vAlign w:val="center"/>
          </w:tcPr>
          <w:p w14:paraId="4759113C">
            <w:pPr>
              <w:spacing w:line="360" w:lineRule="exact"/>
              <w:jc w:val="center"/>
              <w:rPr>
                <w:rFonts w:hint="eastAsia" w:eastAsia="黑体"/>
                <w:bCs/>
                <w:kern w:val="0"/>
                <w:sz w:val="24"/>
              </w:rPr>
            </w:pPr>
            <w:r>
              <w:rPr>
                <w:rFonts w:eastAsia="黑体"/>
                <w:bCs/>
                <w:kern w:val="0"/>
                <w:sz w:val="24"/>
              </w:rPr>
              <w:t>小</w:t>
            </w:r>
          </w:p>
          <w:p w14:paraId="19A62341">
            <w:pPr>
              <w:spacing w:line="360" w:lineRule="exact"/>
              <w:jc w:val="center"/>
              <w:rPr>
                <w:rFonts w:eastAsia="黑体"/>
                <w:bCs/>
                <w:kern w:val="0"/>
                <w:sz w:val="24"/>
              </w:rPr>
            </w:pPr>
            <w:r>
              <w:rPr>
                <w:rFonts w:eastAsia="黑体"/>
                <w:bCs/>
                <w:kern w:val="0"/>
                <w:sz w:val="24"/>
              </w:rPr>
              <w:t>计</w:t>
            </w:r>
          </w:p>
        </w:tc>
        <w:tc>
          <w:tcPr>
            <w:tcW w:w="531" w:type="dxa"/>
            <w:tcBorders>
              <w:top w:val="nil"/>
              <w:left w:val="nil"/>
              <w:bottom w:val="single" w:color="auto" w:sz="4" w:space="0"/>
              <w:right w:val="single" w:color="auto" w:sz="4" w:space="0"/>
            </w:tcBorders>
            <w:noWrap w:val="0"/>
            <w:vAlign w:val="center"/>
          </w:tcPr>
          <w:p w14:paraId="58359256">
            <w:pPr>
              <w:spacing w:line="360" w:lineRule="exact"/>
              <w:jc w:val="center"/>
              <w:rPr>
                <w:rFonts w:eastAsia="黑体"/>
                <w:bCs/>
                <w:kern w:val="0"/>
                <w:sz w:val="24"/>
              </w:rPr>
            </w:pPr>
            <w:r>
              <w:rPr>
                <w:rFonts w:eastAsia="黑体"/>
                <w:bCs/>
                <w:kern w:val="0"/>
                <w:sz w:val="24"/>
              </w:rPr>
              <w:t>工资福利支出</w:t>
            </w:r>
          </w:p>
        </w:tc>
        <w:tc>
          <w:tcPr>
            <w:tcW w:w="531" w:type="dxa"/>
            <w:tcBorders>
              <w:top w:val="nil"/>
              <w:left w:val="nil"/>
              <w:bottom w:val="single" w:color="auto" w:sz="4" w:space="0"/>
              <w:right w:val="single" w:color="auto" w:sz="4" w:space="0"/>
            </w:tcBorders>
            <w:noWrap w:val="0"/>
            <w:vAlign w:val="center"/>
          </w:tcPr>
          <w:p w14:paraId="7A5962B2">
            <w:pPr>
              <w:spacing w:line="360" w:lineRule="exact"/>
              <w:jc w:val="center"/>
              <w:rPr>
                <w:rFonts w:eastAsia="黑体"/>
                <w:bCs/>
                <w:kern w:val="0"/>
                <w:sz w:val="24"/>
              </w:rPr>
            </w:pPr>
            <w:r>
              <w:rPr>
                <w:rFonts w:eastAsia="黑体"/>
                <w:bCs/>
                <w:kern w:val="0"/>
                <w:sz w:val="24"/>
              </w:rPr>
              <w:t>商品和服务支出</w:t>
            </w:r>
          </w:p>
        </w:tc>
        <w:tc>
          <w:tcPr>
            <w:tcW w:w="531" w:type="dxa"/>
            <w:tcBorders>
              <w:top w:val="nil"/>
              <w:left w:val="nil"/>
              <w:bottom w:val="single" w:color="auto" w:sz="4" w:space="0"/>
              <w:right w:val="single" w:color="auto" w:sz="4" w:space="0"/>
            </w:tcBorders>
            <w:noWrap w:val="0"/>
            <w:vAlign w:val="center"/>
          </w:tcPr>
          <w:p w14:paraId="062DA463">
            <w:pPr>
              <w:spacing w:line="360" w:lineRule="exact"/>
              <w:jc w:val="center"/>
              <w:rPr>
                <w:rFonts w:eastAsia="黑体"/>
                <w:bCs/>
                <w:kern w:val="0"/>
                <w:sz w:val="24"/>
              </w:rPr>
            </w:pPr>
            <w:r>
              <w:rPr>
                <w:rFonts w:eastAsia="黑体"/>
                <w:bCs/>
                <w:kern w:val="0"/>
                <w:sz w:val="24"/>
              </w:rPr>
              <w:t>对个人和</w:t>
            </w:r>
            <w:r>
              <w:rPr>
                <w:rFonts w:hint="eastAsia" w:eastAsia="黑体"/>
                <w:bCs/>
                <w:kern w:val="0"/>
                <w:sz w:val="24"/>
              </w:rPr>
              <w:t>家庭的补助</w:t>
            </w:r>
          </w:p>
        </w:tc>
        <w:tc>
          <w:tcPr>
            <w:tcW w:w="531" w:type="dxa"/>
            <w:tcBorders>
              <w:top w:val="nil"/>
              <w:left w:val="nil"/>
              <w:bottom w:val="single" w:color="auto" w:sz="4" w:space="0"/>
              <w:right w:val="single" w:color="auto" w:sz="4" w:space="0"/>
            </w:tcBorders>
            <w:noWrap w:val="0"/>
            <w:vAlign w:val="center"/>
          </w:tcPr>
          <w:p w14:paraId="498560DD">
            <w:pPr>
              <w:spacing w:line="360" w:lineRule="exact"/>
              <w:jc w:val="center"/>
              <w:rPr>
                <w:rFonts w:hint="eastAsia" w:eastAsia="黑体"/>
                <w:bCs/>
                <w:kern w:val="0"/>
                <w:sz w:val="24"/>
              </w:rPr>
            </w:pPr>
            <w:r>
              <w:rPr>
                <w:rFonts w:hint="eastAsia" w:eastAsia="黑体"/>
                <w:bCs/>
                <w:kern w:val="0"/>
                <w:sz w:val="24"/>
              </w:rPr>
              <w:t>债务利息及费用支出</w:t>
            </w:r>
          </w:p>
        </w:tc>
        <w:tc>
          <w:tcPr>
            <w:tcW w:w="531" w:type="dxa"/>
            <w:tcBorders>
              <w:top w:val="nil"/>
              <w:left w:val="nil"/>
              <w:bottom w:val="single" w:color="auto" w:sz="4" w:space="0"/>
              <w:right w:val="single" w:color="auto" w:sz="4" w:space="0"/>
            </w:tcBorders>
            <w:noWrap w:val="0"/>
            <w:vAlign w:val="center"/>
          </w:tcPr>
          <w:p w14:paraId="23DF1541">
            <w:pPr>
              <w:spacing w:line="360" w:lineRule="exact"/>
              <w:jc w:val="center"/>
              <w:rPr>
                <w:rFonts w:eastAsia="黑体"/>
                <w:bCs/>
                <w:kern w:val="0"/>
                <w:sz w:val="24"/>
              </w:rPr>
            </w:pPr>
            <w:r>
              <w:rPr>
                <w:rFonts w:eastAsia="黑体"/>
                <w:bCs/>
                <w:kern w:val="0"/>
                <w:sz w:val="24"/>
              </w:rPr>
              <w:t>资本性支出</w:t>
            </w:r>
          </w:p>
        </w:tc>
        <w:tc>
          <w:tcPr>
            <w:tcW w:w="531" w:type="dxa"/>
            <w:tcBorders>
              <w:top w:val="nil"/>
              <w:left w:val="nil"/>
              <w:bottom w:val="single" w:color="auto" w:sz="4" w:space="0"/>
              <w:right w:val="single" w:color="auto" w:sz="4" w:space="0"/>
            </w:tcBorders>
            <w:noWrap w:val="0"/>
            <w:vAlign w:val="center"/>
          </w:tcPr>
          <w:p w14:paraId="57E4865E">
            <w:pPr>
              <w:spacing w:line="360" w:lineRule="exact"/>
              <w:jc w:val="center"/>
              <w:rPr>
                <w:rFonts w:hint="eastAsia" w:eastAsia="黑体"/>
                <w:bCs/>
                <w:kern w:val="0"/>
                <w:sz w:val="24"/>
              </w:rPr>
            </w:pPr>
            <w:r>
              <w:rPr>
                <w:rFonts w:eastAsia="黑体"/>
                <w:bCs/>
                <w:kern w:val="0"/>
                <w:sz w:val="24"/>
              </w:rPr>
              <w:t>其</w:t>
            </w:r>
          </w:p>
          <w:p w14:paraId="0DDDB9B8">
            <w:pPr>
              <w:spacing w:line="360" w:lineRule="exact"/>
              <w:jc w:val="center"/>
              <w:rPr>
                <w:rFonts w:eastAsia="黑体"/>
                <w:bCs/>
                <w:kern w:val="0"/>
                <w:sz w:val="24"/>
              </w:rPr>
            </w:pPr>
            <w:r>
              <w:rPr>
                <w:rFonts w:eastAsia="黑体"/>
                <w:bCs/>
                <w:kern w:val="0"/>
                <w:sz w:val="24"/>
              </w:rPr>
              <w:t>他支出</w:t>
            </w:r>
          </w:p>
        </w:tc>
        <w:tc>
          <w:tcPr>
            <w:tcW w:w="824" w:type="dxa"/>
            <w:tcBorders>
              <w:top w:val="nil"/>
              <w:left w:val="nil"/>
              <w:bottom w:val="single" w:color="auto" w:sz="4" w:space="0"/>
              <w:right w:val="single" w:color="auto" w:sz="4" w:space="0"/>
            </w:tcBorders>
            <w:noWrap w:val="0"/>
            <w:vAlign w:val="center"/>
          </w:tcPr>
          <w:p w14:paraId="692875CD">
            <w:pPr>
              <w:spacing w:line="360" w:lineRule="exact"/>
              <w:jc w:val="center"/>
              <w:rPr>
                <w:rFonts w:eastAsia="黑体"/>
                <w:bCs/>
                <w:kern w:val="0"/>
                <w:sz w:val="24"/>
              </w:rPr>
            </w:pPr>
            <w:r>
              <w:rPr>
                <w:rFonts w:eastAsia="黑体"/>
                <w:bCs/>
                <w:kern w:val="0"/>
                <w:sz w:val="24"/>
              </w:rPr>
              <w:t>项目</w:t>
            </w:r>
          </w:p>
          <w:p w14:paraId="0E59CF56">
            <w:pPr>
              <w:spacing w:line="360" w:lineRule="exact"/>
              <w:jc w:val="center"/>
              <w:rPr>
                <w:rFonts w:eastAsia="黑体"/>
                <w:bCs/>
                <w:kern w:val="0"/>
                <w:sz w:val="24"/>
              </w:rPr>
            </w:pPr>
            <w:r>
              <w:rPr>
                <w:rFonts w:eastAsia="黑体"/>
                <w:bCs/>
                <w:kern w:val="0"/>
                <w:sz w:val="24"/>
              </w:rPr>
              <w:t>名称</w:t>
            </w:r>
          </w:p>
        </w:tc>
        <w:tc>
          <w:tcPr>
            <w:tcW w:w="554" w:type="dxa"/>
            <w:tcBorders>
              <w:top w:val="nil"/>
              <w:left w:val="nil"/>
              <w:bottom w:val="single" w:color="auto" w:sz="4" w:space="0"/>
              <w:right w:val="single" w:color="auto" w:sz="4" w:space="0"/>
            </w:tcBorders>
            <w:noWrap w:val="0"/>
            <w:vAlign w:val="center"/>
          </w:tcPr>
          <w:p w14:paraId="26E24FF8">
            <w:pPr>
              <w:spacing w:line="360" w:lineRule="exact"/>
              <w:jc w:val="center"/>
              <w:rPr>
                <w:rFonts w:hint="eastAsia" w:eastAsia="黑体"/>
                <w:bCs/>
                <w:kern w:val="0"/>
                <w:sz w:val="24"/>
              </w:rPr>
            </w:pPr>
            <w:r>
              <w:rPr>
                <w:rFonts w:eastAsia="黑体"/>
                <w:bCs/>
                <w:kern w:val="0"/>
                <w:sz w:val="24"/>
              </w:rPr>
              <w:t>小</w:t>
            </w:r>
          </w:p>
          <w:p w14:paraId="1E80FE16">
            <w:pPr>
              <w:spacing w:line="360" w:lineRule="exact"/>
              <w:jc w:val="center"/>
              <w:rPr>
                <w:rFonts w:eastAsia="黑体"/>
                <w:bCs/>
                <w:kern w:val="0"/>
                <w:sz w:val="24"/>
              </w:rPr>
            </w:pPr>
            <w:r>
              <w:rPr>
                <w:rFonts w:eastAsia="黑体"/>
                <w:bCs/>
                <w:kern w:val="0"/>
                <w:sz w:val="24"/>
              </w:rPr>
              <w:t>计</w:t>
            </w:r>
          </w:p>
        </w:tc>
        <w:tc>
          <w:tcPr>
            <w:tcW w:w="531" w:type="dxa"/>
            <w:tcBorders>
              <w:top w:val="nil"/>
              <w:left w:val="nil"/>
              <w:bottom w:val="single" w:color="auto" w:sz="4" w:space="0"/>
              <w:right w:val="single" w:color="auto" w:sz="4" w:space="0"/>
            </w:tcBorders>
            <w:noWrap w:val="0"/>
            <w:vAlign w:val="center"/>
          </w:tcPr>
          <w:p w14:paraId="4AEEA225">
            <w:pPr>
              <w:spacing w:line="360" w:lineRule="exact"/>
              <w:jc w:val="center"/>
              <w:rPr>
                <w:rFonts w:eastAsia="黑体"/>
                <w:bCs/>
                <w:kern w:val="0"/>
                <w:sz w:val="24"/>
              </w:rPr>
            </w:pPr>
            <w:r>
              <w:rPr>
                <w:rFonts w:eastAsia="黑体"/>
                <w:bCs/>
                <w:kern w:val="0"/>
                <w:sz w:val="24"/>
              </w:rPr>
              <w:t>工资福利支出</w:t>
            </w:r>
          </w:p>
        </w:tc>
        <w:tc>
          <w:tcPr>
            <w:tcW w:w="531" w:type="dxa"/>
            <w:tcBorders>
              <w:top w:val="nil"/>
              <w:left w:val="nil"/>
              <w:bottom w:val="single" w:color="auto" w:sz="4" w:space="0"/>
              <w:right w:val="single" w:color="auto" w:sz="4" w:space="0"/>
            </w:tcBorders>
            <w:noWrap w:val="0"/>
            <w:vAlign w:val="center"/>
          </w:tcPr>
          <w:p w14:paraId="4EF79B6F">
            <w:pPr>
              <w:spacing w:line="360" w:lineRule="exact"/>
              <w:jc w:val="center"/>
              <w:rPr>
                <w:rFonts w:eastAsia="黑体"/>
                <w:bCs/>
                <w:kern w:val="0"/>
                <w:sz w:val="24"/>
              </w:rPr>
            </w:pPr>
            <w:r>
              <w:rPr>
                <w:rFonts w:eastAsia="黑体"/>
                <w:bCs/>
                <w:kern w:val="0"/>
                <w:sz w:val="24"/>
              </w:rPr>
              <w:t>商品和服务支出</w:t>
            </w:r>
          </w:p>
        </w:tc>
        <w:tc>
          <w:tcPr>
            <w:tcW w:w="531" w:type="dxa"/>
            <w:tcBorders>
              <w:top w:val="nil"/>
              <w:left w:val="nil"/>
              <w:bottom w:val="single" w:color="auto" w:sz="4" w:space="0"/>
              <w:right w:val="single" w:color="auto" w:sz="4" w:space="0"/>
            </w:tcBorders>
            <w:noWrap w:val="0"/>
            <w:vAlign w:val="center"/>
          </w:tcPr>
          <w:p w14:paraId="7EA8C040">
            <w:pPr>
              <w:spacing w:line="360" w:lineRule="exact"/>
              <w:jc w:val="center"/>
              <w:rPr>
                <w:rFonts w:hint="eastAsia" w:eastAsia="黑体"/>
                <w:bCs/>
                <w:kern w:val="0"/>
                <w:sz w:val="24"/>
              </w:rPr>
            </w:pPr>
            <w:r>
              <w:rPr>
                <w:rFonts w:eastAsia="黑体"/>
                <w:bCs/>
                <w:kern w:val="0"/>
                <w:sz w:val="24"/>
              </w:rPr>
              <w:t>对个人和</w:t>
            </w:r>
            <w:r>
              <w:rPr>
                <w:rFonts w:hint="eastAsia" w:eastAsia="黑体"/>
                <w:bCs/>
                <w:kern w:val="0"/>
                <w:sz w:val="24"/>
              </w:rPr>
              <w:t>家庭的补助</w:t>
            </w:r>
          </w:p>
        </w:tc>
        <w:tc>
          <w:tcPr>
            <w:tcW w:w="531" w:type="dxa"/>
            <w:tcBorders>
              <w:top w:val="nil"/>
              <w:left w:val="nil"/>
              <w:bottom w:val="single" w:color="auto" w:sz="4" w:space="0"/>
              <w:right w:val="single" w:color="auto" w:sz="4" w:space="0"/>
            </w:tcBorders>
            <w:noWrap w:val="0"/>
            <w:vAlign w:val="center"/>
          </w:tcPr>
          <w:p w14:paraId="764D50DF">
            <w:pPr>
              <w:spacing w:line="360" w:lineRule="exact"/>
              <w:jc w:val="center"/>
              <w:rPr>
                <w:rFonts w:eastAsia="黑体"/>
                <w:bCs/>
                <w:kern w:val="0"/>
                <w:sz w:val="24"/>
              </w:rPr>
            </w:pPr>
            <w:r>
              <w:rPr>
                <w:rFonts w:hint="eastAsia" w:eastAsia="黑体"/>
                <w:bCs/>
                <w:kern w:val="0"/>
                <w:sz w:val="24"/>
              </w:rPr>
              <w:t>债务利息及费用支出</w:t>
            </w:r>
          </w:p>
        </w:tc>
        <w:tc>
          <w:tcPr>
            <w:tcW w:w="531" w:type="dxa"/>
            <w:tcBorders>
              <w:top w:val="nil"/>
              <w:left w:val="nil"/>
              <w:bottom w:val="single" w:color="auto" w:sz="4" w:space="0"/>
              <w:right w:val="single" w:color="auto" w:sz="4" w:space="0"/>
            </w:tcBorders>
            <w:noWrap w:val="0"/>
            <w:vAlign w:val="center"/>
          </w:tcPr>
          <w:p w14:paraId="762C0595">
            <w:pPr>
              <w:spacing w:line="360" w:lineRule="exact"/>
              <w:jc w:val="center"/>
              <w:rPr>
                <w:rFonts w:eastAsia="黑体"/>
                <w:bCs/>
                <w:kern w:val="0"/>
                <w:sz w:val="24"/>
              </w:rPr>
            </w:pPr>
            <w:r>
              <w:rPr>
                <w:rFonts w:eastAsia="黑体"/>
                <w:bCs/>
                <w:kern w:val="0"/>
                <w:sz w:val="24"/>
              </w:rPr>
              <w:t>资本性支出</w:t>
            </w:r>
          </w:p>
        </w:tc>
        <w:tc>
          <w:tcPr>
            <w:tcW w:w="531" w:type="dxa"/>
            <w:tcBorders>
              <w:top w:val="nil"/>
              <w:left w:val="nil"/>
              <w:bottom w:val="single" w:color="auto" w:sz="4" w:space="0"/>
              <w:right w:val="single" w:color="auto" w:sz="4" w:space="0"/>
            </w:tcBorders>
            <w:noWrap w:val="0"/>
            <w:vAlign w:val="center"/>
          </w:tcPr>
          <w:p w14:paraId="2C0F6FBB">
            <w:pPr>
              <w:spacing w:line="360" w:lineRule="exact"/>
              <w:jc w:val="center"/>
              <w:rPr>
                <w:rFonts w:hint="eastAsia" w:eastAsia="黑体"/>
                <w:bCs/>
                <w:kern w:val="0"/>
                <w:sz w:val="24"/>
              </w:rPr>
            </w:pPr>
            <w:r>
              <w:rPr>
                <w:rFonts w:eastAsia="黑体"/>
                <w:bCs/>
                <w:kern w:val="0"/>
                <w:sz w:val="24"/>
              </w:rPr>
              <w:t>其</w:t>
            </w:r>
          </w:p>
          <w:p w14:paraId="053419A0">
            <w:pPr>
              <w:spacing w:line="360" w:lineRule="exact"/>
              <w:jc w:val="center"/>
              <w:rPr>
                <w:rFonts w:eastAsia="黑体"/>
                <w:bCs/>
                <w:kern w:val="0"/>
                <w:sz w:val="24"/>
              </w:rPr>
            </w:pPr>
            <w:r>
              <w:rPr>
                <w:rFonts w:eastAsia="黑体"/>
                <w:bCs/>
                <w:kern w:val="0"/>
                <w:sz w:val="24"/>
              </w:rPr>
              <w:t>他支出</w:t>
            </w:r>
          </w:p>
        </w:tc>
        <w:tc>
          <w:tcPr>
            <w:tcW w:w="531" w:type="dxa"/>
            <w:tcBorders>
              <w:top w:val="nil"/>
              <w:left w:val="nil"/>
              <w:bottom w:val="single" w:color="auto" w:sz="4" w:space="0"/>
              <w:right w:val="single" w:color="auto" w:sz="4" w:space="0"/>
            </w:tcBorders>
            <w:noWrap w:val="0"/>
            <w:vAlign w:val="center"/>
          </w:tcPr>
          <w:p w14:paraId="70088994">
            <w:pPr>
              <w:spacing w:line="360" w:lineRule="exact"/>
              <w:jc w:val="center"/>
              <w:rPr>
                <w:rFonts w:hint="eastAsia" w:eastAsia="黑体"/>
                <w:bCs/>
                <w:kern w:val="0"/>
                <w:sz w:val="24"/>
              </w:rPr>
            </w:pPr>
            <w:r>
              <w:rPr>
                <w:rFonts w:eastAsia="黑体"/>
                <w:bCs/>
                <w:kern w:val="0"/>
                <w:sz w:val="24"/>
              </w:rPr>
              <w:t>小</w:t>
            </w:r>
          </w:p>
          <w:p w14:paraId="520BEA3F">
            <w:pPr>
              <w:spacing w:line="360" w:lineRule="exact"/>
              <w:jc w:val="center"/>
              <w:rPr>
                <w:rFonts w:eastAsia="黑体"/>
                <w:bCs/>
                <w:kern w:val="0"/>
                <w:sz w:val="24"/>
              </w:rPr>
            </w:pPr>
            <w:r>
              <w:rPr>
                <w:rFonts w:eastAsia="黑体"/>
                <w:bCs/>
                <w:kern w:val="0"/>
                <w:sz w:val="24"/>
              </w:rPr>
              <w:t>计</w:t>
            </w:r>
          </w:p>
        </w:tc>
        <w:tc>
          <w:tcPr>
            <w:tcW w:w="531" w:type="dxa"/>
            <w:tcBorders>
              <w:top w:val="nil"/>
              <w:left w:val="nil"/>
              <w:bottom w:val="single" w:color="auto" w:sz="4" w:space="0"/>
              <w:right w:val="single" w:color="auto" w:sz="4" w:space="0"/>
            </w:tcBorders>
            <w:noWrap w:val="0"/>
            <w:vAlign w:val="center"/>
          </w:tcPr>
          <w:p w14:paraId="3DD81E3C">
            <w:pPr>
              <w:spacing w:line="360" w:lineRule="exact"/>
              <w:jc w:val="center"/>
              <w:rPr>
                <w:rFonts w:eastAsia="黑体"/>
                <w:bCs/>
                <w:kern w:val="0"/>
                <w:sz w:val="24"/>
              </w:rPr>
            </w:pPr>
            <w:r>
              <w:rPr>
                <w:rFonts w:eastAsia="黑体"/>
                <w:bCs/>
                <w:kern w:val="0"/>
                <w:sz w:val="24"/>
              </w:rPr>
              <w:t>基本支出</w:t>
            </w:r>
          </w:p>
        </w:tc>
        <w:tc>
          <w:tcPr>
            <w:tcW w:w="531" w:type="dxa"/>
            <w:tcBorders>
              <w:top w:val="nil"/>
              <w:left w:val="nil"/>
              <w:bottom w:val="single" w:color="auto" w:sz="4" w:space="0"/>
              <w:right w:val="single" w:color="auto" w:sz="12" w:space="0"/>
            </w:tcBorders>
            <w:noWrap w:val="0"/>
            <w:vAlign w:val="center"/>
          </w:tcPr>
          <w:p w14:paraId="30CB3844">
            <w:pPr>
              <w:spacing w:line="360" w:lineRule="exact"/>
              <w:jc w:val="center"/>
              <w:rPr>
                <w:rFonts w:eastAsia="黑体"/>
                <w:bCs/>
                <w:kern w:val="0"/>
                <w:sz w:val="24"/>
              </w:rPr>
            </w:pPr>
            <w:r>
              <w:rPr>
                <w:rFonts w:eastAsia="黑体"/>
                <w:bCs/>
                <w:kern w:val="0"/>
                <w:sz w:val="24"/>
              </w:rPr>
              <w:t>项目支出</w:t>
            </w:r>
          </w:p>
        </w:tc>
      </w:tr>
      <w:tr w14:paraId="27FB50AC">
        <w:tblPrEx>
          <w:tblCellMar>
            <w:top w:w="0" w:type="dxa"/>
            <w:left w:w="108" w:type="dxa"/>
            <w:bottom w:w="0" w:type="dxa"/>
            <w:right w:w="108" w:type="dxa"/>
          </w:tblCellMar>
        </w:tblPrEx>
        <w:trPr>
          <w:trHeight w:val="863" w:hRule="atLeast"/>
        </w:trPr>
        <w:tc>
          <w:tcPr>
            <w:tcW w:w="530" w:type="dxa"/>
            <w:tcBorders>
              <w:top w:val="nil"/>
              <w:left w:val="single" w:color="auto" w:sz="12" w:space="0"/>
              <w:bottom w:val="single" w:color="auto" w:sz="4" w:space="0"/>
              <w:right w:val="single" w:color="auto" w:sz="4" w:space="0"/>
            </w:tcBorders>
            <w:noWrap w:val="0"/>
            <w:vAlign w:val="center"/>
          </w:tcPr>
          <w:p w14:paraId="5244AA36">
            <w:pPr>
              <w:spacing w:line="360" w:lineRule="exact"/>
              <w:jc w:val="left"/>
              <w:rPr>
                <w:rFonts w:hint="default" w:eastAsia="宋体"/>
                <w:kern w:val="0"/>
                <w:sz w:val="15"/>
                <w:szCs w:val="15"/>
                <w:lang w:val="en-US" w:eastAsia="zh-CN"/>
              </w:rPr>
            </w:pPr>
            <w:r>
              <w:rPr>
                <w:rFonts w:hint="eastAsia" w:eastAsia="宋体"/>
                <w:kern w:val="0"/>
                <w:sz w:val="15"/>
                <w:szCs w:val="15"/>
                <w:lang w:val="en-US" w:eastAsia="zh-CN"/>
              </w:rPr>
              <w:t>437.33</w:t>
            </w:r>
          </w:p>
        </w:tc>
        <w:tc>
          <w:tcPr>
            <w:tcW w:w="530" w:type="dxa"/>
            <w:tcBorders>
              <w:top w:val="nil"/>
              <w:left w:val="nil"/>
              <w:bottom w:val="single" w:color="auto" w:sz="4" w:space="0"/>
              <w:right w:val="single" w:color="auto" w:sz="4" w:space="0"/>
            </w:tcBorders>
            <w:noWrap w:val="0"/>
            <w:vAlign w:val="center"/>
          </w:tcPr>
          <w:p w14:paraId="002975A5">
            <w:pPr>
              <w:spacing w:line="360" w:lineRule="exact"/>
              <w:jc w:val="left"/>
              <w:rPr>
                <w:rFonts w:hint="default" w:eastAsia="宋体"/>
                <w:kern w:val="0"/>
                <w:sz w:val="15"/>
                <w:szCs w:val="15"/>
                <w:lang w:val="en-US" w:eastAsia="zh-CN"/>
              </w:rPr>
            </w:pPr>
            <w:r>
              <w:rPr>
                <w:rFonts w:hint="eastAsia" w:eastAsia="宋体"/>
                <w:kern w:val="0"/>
                <w:sz w:val="15"/>
                <w:szCs w:val="15"/>
                <w:lang w:val="en-US" w:eastAsia="zh-CN"/>
              </w:rPr>
              <w:t>330.33</w:t>
            </w:r>
          </w:p>
        </w:tc>
        <w:tc>
          <w:tcPr>
            <w:tcW w:w="530" w:type="dxa"/>
            <w:tcBorders>
              <w:top w:val="nil"/>
              <w:left w:val="nil"/>
              <w:bottom w:val="single" w:color="auto" w:sz="4" w:space="0"/>
              <w:right w:val="single" w:color="auto" w:sz="4" w:space="0"/>
            </w:tcBorders>
            <w:noWrap w:val="0"/>
            <w:vAlign w:val="center"/>
          </w:tcPr>
          <w:p w14:paraId="1E942250">
            <w:pPr>
              <w:spacing w:line="360" w:lineRule="exact"/>
              <w:jc w:val="left"/>
              <w:rPr>
                <w:rFonts w:hint="default" w:eastAsia="宋体"/>
                <w:kern w:val="0"/>
                <w:sz w:val="15"/>
                <w:szCs w:val="15"/>
                <w:lang w:val="en-US" w:eastAsia="zh-CN"/>
              </w:rPr>
            </w:pPr>
            <w:r>
              <w:rPr>
                <w:rFonts w:hint="eastAsia" w:eastAsia="宋体"/>
                <w:kern w:val="0"/>
                <w:sz w:val="15"/>
                <w:szCs w:val="15"/>
                <w:lang w:val="en-US" w:eastAsia="zh-CN"/>
              </w:rPr>
              <w:t>107</w:t>
            </w:r>
          </w:p>
        </w:tc>
        <w:tc>
          <w:tcPr>
            <w:tcW w:w="530" w:type="dxa"/>
            <w:tcBorders>
              <w:top w:val="nil"/>
              <w:left w:val="nil"/>
              <w:bottom w:val="single" w:color="auto" w:sz="4" w:space="0"/>
              <w:right w:val="single" w:color="auto" w:sz="4" w:space="0"/>
            </w:tcBorders>
            <w:noWrap w:val="0"/>
            <w:vAlign w:val="center"/>
          </w:tcPr>
          <w:p w14:paraId="4BDE765D">
            <w:pPr>
              <w:spacing w:line="360" w:lineRule="exact"/>
              <w:jc w:val="left"/>
              <w:rPr>
                <w:rFonts w:hint="default" w:eastAsia="宋体"/>
                <w:kern w:val="0"/>
                <w:sz w:val="15"/>
                <w:szCs w:val="15"/>
                <w:lang w:val="en-US" w:eastAsia="zh-CN"/>
              </w:rPr>
            </w:pPr>
          </w:p>
        </w:tc>
        <w:tc>
          <w:tcPr>
            <w:tcW w:w="530" w:type="dxa"/>
            <w:tcBorders>
              <w:top w:val="nil"/>
              <w:left w:val="nil"/>
              <w:bottom w:val="single" w:color="auto" w:sz="4" w:space="0"/>
              <w:right w:val="single" w:color="auto" w:sz="4" w:space="0"/>
            </w:tcBorders>
            <w:noWrap w:val="0"/>
            <w:vAlign w:val="center"/>
          </w:tcPr>
          <w:p w14:paraId="18A2BB5D">
            <w:pPr>
              <w:spacing w:line="360" w:lineRule="exact"/>
              <w:jc w:val="left"/>
              <w:rPr>
                <w:rFonts w:hint="default" w:eastAsia="宋体"/>
                <w:kern w:val="0"/>
                <w:sz w:val="15"/>
                <w:szCs w:val="15"/>
                <w:lang w:val="en-US" w:eastAsia="zh-CN"/>
              </w:rPr>
            </w:pPr>
          </w:p>
        </w:tc>
        <w:tc>
          <w:tcPr>
            <w:tcW w:w="530" w:type="dxa"/>
            <w:tcBorders>
              <w:top w:val="nil"/>
              <w:left w:val="nil"/>
              <w:bottom w:val="single" w:color="auto" w:sz="4" w:space="0"/>
              <w:right w:val="single" w:color="auto" w:sz="4" w:space="0"/>
            </w:tcBorders>
            <w:noWrap w:val="0"/>
            <w:vAlign w:val="center"/>
          </w:tcPr>
          <w:p w14:paraId="28B04C26">
            <w:pPr>
              <w:spacing w:line="360" w:lineRule="exact"/>
              <w:jc w:val="left"/>
              <w:rPr>
                <w:rFonts w:hint="default" w:eastAsia="宋体"/>
                <w:kern w:val="0"/>
                <w:sz w:val="15"/>
                <w:szCs w:val="15"/>
                <w:lang w:val="en-US" w:eastAsia="zh-CN"/>
              </w:rPr>
            </w:pPr>
          </w:p>
        </w:tc>
        <w:tc>
          <w:tcPr>
            <w:tcW w:w="530" w:type="dxa"/>
            <w:tcBorders>
              <w:top w:val="nil"/>
              <w:left w:val="nil"/>
              <w:bottom w:val="single" w:color="auto" w:sz="4" w:space="0"/>
              <w:right w:val="single" w:color="auto" w:sz="4" w:space="0"/>
            </w:tcBorders>
            <w:noWrap w:val="0"/>
            <w:vAlign w:val="center"/>
          </w:tcPr>
          <w:p w14:paraId="23370A8B">
            <w:pPr>
              <w:spacing w:line="360" w:lineRule="exact"/>
              <w:jc w:val="left"/>
              <w:rPr>
                <w:rFonts w:hint="default" w:eastAsia="宋体"/>
                <w:kern w:val="0"/>
                <w:sz w:val="15"/>
                <w:szCs w:val="15"/>
                <w:lang w:val="en-US" w:eastAsia="zh-CN"/>
              </w:rPr>
            </w:pPr>
            <w:r>
              <w:rPr>
                <w:rFonts w:hint="eastAsia" w:eastAsia="宋体"/>
                <w:kern w:val="0"/>
                <w:sz w:val="15"/>
                <w:szCs w:val="15"/>
                <w:lang w:val="en-US" w:eastAsia="zh-CN"/>
              </w:rPr>
              <w:t>437.33</w:t>
            </w:r>
          </w:p>
        </w:tc>
        <w:tc>
          <w:tcPr>
            <w:tcW w:w="530" w:type="dxa"/>
            <w:tcBorders>
              <w:top w:val="nil"/>
              <w:left w:val="nil"/>
              <w:bottom w:val="single" w:color="auto" w:sz="4" w:space="0"/>
              <w:right w:val="single" w:color="auto" w:sz="4" w:space="0"/>
            </w:tcBorders>
            <w:noWrap w:val="0"/>
            <w:vAlign w:val="center"/>
          </w:tcPr>
          <w:p w14:paraId="37339493">
            <w:pPr>
              <w:spacing w:line="360" w:lineRule="exact"/>
              <w:jc w:val="left"/>
              <w:rPr>
                <w:rFonts w:eastAsia="宋体"/>
                <w:kern w:val="0"/>
                <w:sz w:val="15"/>
                <w:szCs w:val="15"/>
              </w:rPr>
            </w:pPr>
          </w:p>
        </w:tc>
        <w:tc>
          <w:tcPr>
            <w:tcW w:w="530" w:type="dxa"/>
            <w:tcBorders>
              <w:top w:val="nil"/>
              <w:left w:val="nil"/>
              <w:bottom w:val="single" w:color="auto" w:sz="4" w:space="0"/>
              <w:right w:val="single" w:color="auto" w:sz="4" w:space="0"/>
            </w:tcBorders>
            <w:noWrap w:val="0"/>
            <w:vAlign w:val="center"/>
          </w:tcPr>
          <w:p w14:paraId="71850BDA">
            <w:pPr>
              <w:spacing w:line="360" w:lineRule="exact"/>
              <w:jc w:val="left"/>
              <w:rPr>
                <w:rFonts w:eastAsia="宋体"/>
                <w:kern w:val="0"/>
                <w:sz w:val="15"/>
                <w:szCs w:val="15"/>
              </w:rPr>
            </w:pPr>
          </w:p>
        </w:tc>
        <w:tc>
          <w:tcPr>
            <w:tcW w:w="531" w:type="dxa"/>
            <w:tcBorders>
              <w:top w:val="nil"/>
              <w:left w:val="nil"/>
              <w:bottom w:val="single" w:color="auto" w:sz="4" w:space="0"/>
              <w:right w:val="single" w:color="auto" w:sz="4" w:space="0"/>
            </w:tcBorders>
            <w:noWrap w:val="0"/>
            <w:vAlign w:val="center"/>
          </w:tcPr>
          <w:p w14:paraId="5E79834E">
            <w:pPr>
              <w:spacing w:line="360" w:lineRule="exact"/>
              <w:jc w:val="left"/>
              <w:rPr>
                <w:rFonts w:hint="default" w:eastAsia="宋体"/>
                <w:kern w:val="0"/>
                <w:sz w:val="15"/>
                <w:szCs w:val="15"/>
                <w:lang w:val="en-US" w:eastAsia="zh-CN"/>
              </w:rPr>
            </w:pPr>
            <w:r>
              <w:rPr>
                <w:rFonts w:hint="eastAsia" w:eastAsia="宋体"/>
                <w:kern w:val="0"/>
                <w:sz w:val="15"/>
                <w:szCs w:val="15"/>
                <w:lang w:val="en-US" w:eastAsia="zh-CN"/>
              </w:rPr>
              <w:t>437.33</w:t>
            </w:r>
          </w:p>
        </w:tc>
        <w:tc>
          <w:tcPr>
            <w:tcW w:w="531" w:type="dxa"/>
            <w:tcBorders>
              <w:top w:val="nil"/>
              <w:left w:val="nil"/>
              <w:bottom w:val="single" w:color="auto" w:sz="4" w:space="0"/>
              <w:right w:val="single" w:color="auto" w:sz="4" w:space="0"/>
            </w:tcBorders>
            <w:noWrap w:val="0"/>
            <w:vAlign w:val="center"/>
          </w:tcPr>
          <w:p w14:paraId="0EEC148A">
            <w:pPr>
              <w:spacing w:line="360" w:lineRule="exact"/>
              <w:jc w:val="left"/>
              <w:rPr>
                <w:rFonts w:eastAsia="宋体"/>
                <w:kern w:val="0"/>
                <w:sz w:val="15"/>
                <w:szCs w:val="15"/>
              </w:rPr>
            </w:pPr>
          </w:p>
        </w:tc>
        <w:tc>
          <w:tcPr>
            <w:tcW w:w="531" w:type="dxa"/>
            <w:tcBorders>
              <w:top w:val="nil"/>
              <w:left w:val="nil"/>
              <w:bottom w:val="single" w:color="auto" w:sz="4" w:space="0"/>
              <w:right w:val="single" w:color="auto" w:sz="4" w:space="0"/>
            </w:tcBorders>
            <w:noWrap w:val="0"/>
            <w:vAlign w:val="center"/>
          </w:tcPr>
          <w:p w14:paraId="6ADD7A2F">
            <w:pPr>
              <w:spacing w:line="360" w:lineRule="exact"/>
              <w:jc w:val="left"/>
              <w:rPr>
                <w:rFonts w:hint="default" w:eastAsia="宋体"/>
                <w:kern w:val="0"/>
                <w:sz w:val="15"/>
                <w:szCs w:val="15"/>
                <w:lang w:val="en-US" w:eastAsia="zh-CN"/>
              </w:rPr>
            </w:pPr>
            <w:r>
              <w:rPr>
                <w:rFonts w:hint="eastAsia" w:eastAsia="宋体"/>
                <w:kern w:val="0"/>
                <w:sz w:val="15"/>
                <w:szCs w:val="15"/>
                <w:lang w:val="en-US" w:eastAsia="zh-CN"/>
              </w:rPr>
              <w:t>330.33</w:t>
            </w:r>
          </w:p>
        </w:tc>
        <w:tc>
          <w:tcPr>
            <w:tcW w:w="531" w:type="dxa"/>
            <w:tcBorders>
              <w:top w:val="nil"/>
              <w:left w:val="nil"/>
              <w:bottom w:val="single" w:color="auto" w:sz="4" w:space="0"/>
              <w:right w:val="single" w:color="auto" w:sz="4" w:space="0"/>
            </w:tcBorders>
            <w:noWrap w:val="0"/>
            <w:vAlign w:val="center"/>
          </w:tcPr>
          <w:p w14:paraId="322DA87B">
            <w:pPr>
              <w:spacing w:line="360" w:lineRule="exact"/>
              <w:jc w:val="left"/>
              <w:rPr>
                <w:rFonts w:hint="default" w:eastAsia="宋体"/>
                <w:kern w:val="0"/>
                <w:sz w:val="15"/>
                <w:szCs w:val="15"/>
                <w:lang w:val="en-US" w:eastAsia="zh-CN"/>
              </w:rPr>
            </w:pPr>
            <w:r>
              <w:rPr>
                <w:rFonts w:hint="eastAsia" w:eastAsia="宋体"/>
                <w:kern w:val="0"/>
                <w:sz w:val="15"/>
                <w:szCs w:val="15"/>
                <w:lang w:val="en-US" w:eastAsia="zh-CN"/>
              </w:rPr>
              <w:t>244.84</w:t>
            </w:r>
          </w:p>
        </w:tc>
        <w:tc>
          <w:tcPr>
            <w:tcW w:w="531" w:type="dxa"/>
            <w:tcBorders>
              <w:top w:val="nil"/>
              <w:left w:val="nil"/>
              <w:bottom w:val="single" w:color="auto" w:sz="4" w:space="0"/>
              <w:right w:val="single" w:color="auto" w:sz="4" w:space="0"/>
            </w:tcBorders>
            <w:noWrap w:val="0"/>
            <w:vAlign w:val="center"/>
          </w:tcPr>
          <w:p w14:paraId="5FC318D3">
            <w:pPr>
              <w:spacing w:line="360" w:lineRule="exact"/>
              <w:jc w:val="left"/>
              <w:rPr>
                <w:rFonts w:hint="default" w:eastAsia="宋体"/>
                <w:kern w:val="0"/>
                <w:sz w:val="15"/>
                <w:szCs w:val="15"/>
                <w:lang w:val="en-US" w:eastAsia="zh-CN"/>
              </w:rPr>
            </w:pPr>
            <w:r>
              <w:rPr>
                <w:rFonts w:hint="eastAsia" w:eastAsia="宋体"/>
                <w:kern w:val="0"/>
                <w:sz w:val="15"/>
                <w:szCs w:val="15"/>
                <w:lang w:val="en-US" w:eastAsia="zh-CN"/>
              </w:rPr>
              <w:t>80.3</w:t>
            </w:r>
          </w:p>
        </w:tc>
        <w:tc>
          <w:tcPr>
            <w:tcW w:w="531" w:type="dxa"/>
            <w:tcBorders>
              <w:top w:val="nil"/>
              <w:left w:val="nil"/>
              <w:bottom w:val="single" w:color="auto" w:sz="4" w:space="0"/>
              <w:right w:val="single" w:color="auto" w:sz="4" w:space="0"/>
            </w:tcBorders>
            <w:noWrap w:val="0"/>
            <w:vAlign w:val="center"/>
          </w:tcPr>
          <w:p w14:paraId="5B34514F">
            <w:pPr>
              <w:spacing w:line="360" w:lineRule="exact"/>
              <w:jc w:val="left"/>
              <w:rPr>
                <w:rFonts w:hint="default" w:eastAsia="宋体"/>
                <w:kern w:val="0"/>
                <w:sz w:val="15"/>
                <w:szCs w:val="15"/>
                <w:lang w:val="en-US" w:eastAsia="zh-CN"/>
              </w:rPr>
            </w:pPr>
            <w:r>
              <w:rPr>
                <w:rFonts w:hint="eastAsia" w:eastAsia="宋体"/>
                <w:kern w:val="0"/>
                <w:sz w:val="15"/>
                <w:szCs w:val="15"/>
                <w:lang w:val="en-US" w:eastAsia="zh-CN"/>
              </w:rPr>
              <w:t>4.65</w:t>
            </w:r>
          </w:p>
        </w:tc>
        <w:tc>
          <w:tcPr>
            <w:tcW w:w="531" w:type="dxa"/>
            <w:tcBorders>
              <w:top w:val="nil"/>
              <w:left w:val="nil"/>
              <w:bottom w:val="single" w:color="auto" w:sz="4" w:space="0"/>
              <w:right w:val="single" w:color="auto" w:sz="4" w:space="0"/>
            </w:tcBorders>
            <w:noWrap w:val="0"/>
            <w:vAlign w:val="center"/>
          </w:tcPr>
          <w:p w14:paraId="5A1F4111">
            <w:pPr>
              <w:spacing w:line="360" w:lineRule="exact"/>
              <w:jc w:val="left"/>
              <w:rPr>
                <w:rFonts w:eastAsia="宋体"/>
                <w:kern w:val="0"/>
                <w:sz w:val="15"/>
                <w:szCs w:val="15"/>
              </w:rPr>
            </w:pPr>
          </w:p>
        </w:tc>
        <w:tc>
          <w:tcPr>
            <w:tcW w:w="531" w:type="dxa"/>
            <w:tcBorders>
              <w:top w:val="nil"/>
              <w:left w:val="nil"/>
              <w:bottom w:val="single" w:color="auto" w:sz="4" w:space="0"/>
              <w:right w:val="single" w:color="auto" w:sz="4" w:space="0"/>
            </w:tcBorders>
            <w:noWrap w:val="0"/>
            <w:vAlign w:val="center"/>
          </w:tcPr>
          <w:p w14:paraId="3404D678">
            <w:pPr>
              <w:spacing w:line="360" w:lineRule="exact"/>
              <w:jc w:val="left"/>
              <w:rPr>
                <w:rFonts w:hint="default" w:eastAsia="宋体"/>
                <w:kern w:val="0"/>
                <w:sz w:val="15"/>
                <w:szCs w:val="15"/>
                <w:lang w:val="en-US" w:eastAsia="zh-CN"/>
              </w:rPr>
            </w:pPr>
            <w:r>
              <w:rPr>
                <w:rFonts w:hint="eastAsia" w:eastAsia="宋体"/>
                <w:kern w:val="0"/>
                <w:sz w:val="15"/>
                <w:szCs w:val="15"/>
                <w:lang w:val="en-US" w:eastAsia="zh-CN"/>
              </w:rPr>
              <w:t>0.54</w:t>
            </w:r>
          </w:p>
        </w:tc>
        <w:tc>
          <w:tcPr>
            <w:tcW w:w="531" w:type="dxa"/>
            <w:tcBorders>
              <w:top w:val="nil"/>
              <w:left w:val="nil"/>
              <w:bottom w:val="single" w:color="auto" w:sz="4" w:space="0"/>
              <w:right w:val="single" w:color="auto" w:sz="4" w:space="0"/>
            </w:tcBorders>
            <w:noWrap w:val="0"/>
            <w:vAlign w:val="center"/>
          </w:tcPr>
          <w:p w14:paraId="477FDBCB">
            <w:pPr>
              <w:spacing w:line="360" w:lineRule="exact"/>
              <w:jc w:val="center"/>
              <w:rPr>
                <w:rFonts w:eastAsia="宋体"/>
                <w:kern w:val="0"/>
                <w:sz w:val="15"/>
                <w:szCs w:val="15"/>
              </w:rPr>
            </w:pPr>
          </w:p>
        </w:tc>
        <w:tc>
          <w:tcPr>
            <w:tcW w:w="824" w:type="dxa"/>
            <w:tcBorders>
              <w:top w:val="nil"/>
              <w:left w:val="nil"/>
              <w:bottom w:val="single" w:color="auto" w:sz="4" w:space="0"/>
              <w:right w:val="single" w:color="auto" w:sz="4" w:space="0"/>
            </w:tcBorders>
            <w:noWrap w:val="0"/>
            <w:vAlign w:val="center"/>
          </w:tcPr>
          <w:p w14:paraId="0409519D">
            <w:pPr>
              <w:spacing w:line="360" w:lineRule="exact"/>
              <w:jc w:val="left"/>
              <w:rPr>
                <w:rFonts w:hint="eastAsia" w:eastAsia="宋体"/>
                <w:kern w:val="0"/>
                <w:sz w:val="15"/>
                <w:szCs w:val="15"/>
                <w:lang w:eastAsia="zh-CN"/>
              </w:rPr>
            </w:pPr>
            <w:r>
              <w:rPr>
                <w:rFonts w:hint="eastAsia" w:eastAsia="宋体"/>
                <w:kern w:val="0"/>
                <w:sz w:val="15"/>
                <w:szCs w:val="15"/>
                <w:lang w:eastAsia="zh-CN"/>
              </w:rPr>
              <w:t>专项普查活动</w:t>
            </w:r>
          </w:p>
        </w:tc>
        <w:tc>
          <w:tcPr>
            <w:tcW w:w="554" w:type="dxa"/>
            <w:tcBorders>
              <w:top w:val="nil"/>
              <w:left w:val="nil"/>
              <w:bottom w:val="single" w:color="auto" w:sz="4" w:space="0"/>
              <w:right w:val="single" w:color="auto" w:sz="4" w:space="0"/>
            </w:tcBorders>
            <w:noWrap w:val="0"/>
            <w:vAlign w:val="center"/>
          </w:tcPr>
          <w:p w14:paraId="04D50709">
            <w:pPr>
              <w:spacing w:line="360" w:lineRule="exact"/>
              <w:jc w:val="left"/>
              <w:rPr>
                <w:rFonts w:hint="default" w:eastAsia="宋体"/>
                <w:kern w:val="0"/>
                <w:sz w:val="15"/>
                <w:szCs w:val="15"/>
                <w:lang w:val="en-US" w:eastAsia="zh-CN"/>
              </w:rPr>
            </w:pPr>
            <w:r>
              <w:rPr>
                <w:rFonts w:hint="eastAsia" w:eastAsia="宋体"/>
                <w:kern w:val="0"/>
                <w:sz w:val="15"/>
                <w:szCs w:val="15"/>
                <w:lang w:val="en-US" w:eastAsia="zh-CN"/>
              </w:rPr>
              <w:t>107</w:t>
            </w:r>
          </w:p>
        </w:tc>
        <w:tc>
          <w:tcPr>
            <w:tcW w:w="531" w:type="dxa"/>
            <w:tcBorders>
              <w:top w:val="nil"/>
              <w:left w:val="nil"/>
              <w:bottom w:val="single" w:color="auto" w:sz="4" w:space="0"/>
              <w:right w:val="single" w:color="auto" w:sz="4" w:space="0"/>
            </w:tcBorders>
            <w:noWrap w:val="0"/>
            <w:vAlign w:val="center"/>
          </w:tcPr>
          <w:p w14:paraId="5230C1CF">
            <w:pPr>
              <w:spacing w:line="360" w:lineRule="exact"/>
              <w:jc w:val="left"/>
              <w:rPr>
                <w:rFonts w:eastAsia="宋体"/>
                <w:kern w:val="0"/>
                <w:sz w:val="15"/>
                <w:szCs w:val="15"/>
              </w:rPr>
            </w:pPr>
          </w:p>
        </w:tc>
        <w:tc>
          <w:tcPr>
            <w:tcW w:w="531" w:type="dxa"/>
            <w:tcBorders>
              <w:top w:val="nil"/>
              <w:left w:val="nil"/>
              <w:bottom w:val="single" w:color="auto" w:sz="4" w:space="0"/>
              <w:right w:val="single" w:color="auto" w:sz="4" w:space="0"/>
            </w:tcBorders>
            <w:noWrap w:val="0"/>
            <w:vAlign w:val="center"/>
          </w:tcPr>
          <w:p w14:paraId="14CCDBDC">
            <w:pPr>
              <w:spacing w:line="360" w:lineRule="exact"/>
              <w:jc w:val="left"/>
              <w:rPr>
                <w:rFonts w:hint="default" w:eastAsia="宋体"/>
                <w:kern w:val="0"/>
                <w:sz w:val="15"/>
                <w:szCs w:val="15"/>
                <w:lang w:val="en-US" w:eastAsia="zh-CN"/>
              </w:rPr>
            </w:pPr>
            <w:r>
              <w:rPr>
                <w:rFonts w:hint="eastAsia" w:eastAsia="宋体"/>
                <w:kern w:val="0"/>
                <w:sz w:val="15"/>
                <w:szCs w:val="15"/>
                <w:lang w:val="en-US" w:eastAsia="zh-CN"/>
              </w:rPr>
              <w:t>107</w:t>
            </w:r>
          </w:p>
        </w:tc>
        <w:tc>
          <w:tcPr>
            <w:tcW w:w="531" w:type="dxa"/>
            <w:tcBorders>
              <w:top w:val="nil"/>
              <w:left w:val="nil"/>
              <w:bottom w:val="single" w:color="auto" w:sz="4" w:space="0"/>
              <w:right w:val="single" w:color="auto" w:sz="4" w:space="0"/>
            </w:tcBorders>
            <w:noWrap w:val="0"/>
            <w:vAlign w:val="center"/>
          </w:tcPr>
          <w:p w14:paraId="01E05B66">
            <w:pPr>
              <w:spacing w:line="360" w:lineRule="exact"/>
              <w:jc w:val="left"/>
              <w:rPr>
                <w:rFonts w:eastAsia="宋体"/>
                <w:kern w:val="0"/>
                <w:sz w:val="15"/>
                <w:szCs w:val="15"/>
              </w:rPr>
            </w:pPr>
            <w:r>
              <w:rPr>
                <w:rFonts w:eastAsia="宋体"/>
                <w:kern w:val="0"/>
                <w:sz w:val="15"/>
                <w:szCs w:val="15"/>
              </w:rPr>
              <w:t>　</w:t>
            </w:r>
          </w:p>
        </w:tc>
        <w:tc>
          <w:tcPr>
            <w:tcW w:w="531" w:type="dxa"/>
            <w:tcBorders>
              <w:top w:val="nil"/>
              <w:left w:val="nil"/>
              <w:bottom w:val="single" w:color="auto" w:sz="4" w:space="0"/>
              <w:right w:val="single" w:color="auto" w:sz="4" w:space="0"/>
            </w:tcBorders>
            <w:noWrap w:val="0"/>
            <w:vAlign w:val="center"/>
          </w:tcPr>
          <w:p w14:paraId="09B56FDF">
            <w:pPr>
              <w:spacing w:line="360" w:lineRule="exact"/>
              <w:jc w:val="left"/>
              <w:rPr>
                <w:rFonts w:eastAsia="宋体"/>
                <w:kern w:val="0"/>
                <w:sz w:val="15"/>
                <w:szCs w:val="15"/>
              </w:rPr>
            </w:pPr>
            <w:r>
              <w:rPr>
                <w:rFonts w:eastAsia="宋体"/>
                <w:kern w:val="0"/>
                <w:sz w:val="15"/>
                <w:szCs w:val="15"/>
              </w:rPr>
              <w:t>　</w:t>
            </w:r>
          </w:p>
        </w:tc>
        <w:tc>
          <w:tcPr>
            <w:tcW w:w="531" w:type="dxa"/>
            <w:tcBorders>
              <w:top w:val="nil"/>
              <w:left w:val="nil"/>
              <w:bottom w:val="single" w:color="auto" w:sz="4" w:space="0"/>
              <w:right w:val="single" w:color="auto" w:sz="4" w:space="0"/>
            </w:tcBorders>
            <w:noWrap w:val="0"/>
            <w:vAlign w:val="center"/>
          </w:tcPr>
          <w:p w14:paraId="290F23EB">
            <w:pPr>
              <w:spacing w:line="360" w:lineRule="exact"/>
              <w:jc w:val="left"/>
              <w:rPr>
                <w:rFonts w:eastAsia="宋体"/>
                <w:kern w:val="0"/>
                <w:sz w:val="15"/>
                <w:szCs w:val="15"/>
              </w:rPr>
            </w:pPr>
            <w:r>
              <w:rPr>
                <w:rFonts w:eastAsia="宋体"/>
                <w:kern w:val="0"/>
                <w:sz w:val="15"/>
                <w:szCs w:val="15"/>
              </w:rPr>
              <w:t>　</w:t>
            </w:r>
          </w:p>
        </w:tc>
        <w:tc>
          <w:tcPr>
            <w:tcW w:w="531" w:type="dxa"/>
            <w:tcBorders>
              <w:top w:val="nil"/>
              <w:left w:val="nil"/>
              <w:bottom w:val="single" w:color="auto" w:sz="4" w:space="0"/>
              <w:right w:val="single" w:color="auto" w:sz="4" w:space="0"/>
            </w:tcBorders>
            <w:noWrap w:val="0"/>
            <w:vAlign w:val="center"/>
          </w:tcPr>
          <w:p w14:paraId="4D1CEF38">
            <w:pPr>
              <w:spacing w:line="360" w:lineRule="exact"/>
              <w:jc w:val="left"/>
              <w:rPr>
                <w:rFonts w:eastAsia="宋体"/>
                <w:kern w:val="0"/>
                <w:sz w:val="15"/>
                <w:szCs w:val="15"/>
              </w:rPr>
            </w:pPr>
            <w:r>
              <w:rPr>
                <w:rFonts w:eastAsia="宋体"/>
                <w:kern w:val="0"/>
                <w:sz w:val="15"/>
                <w:szCs w:val="15"/>
              </w:rPr>
              <w:t>　</w:t>
            </w:r>
          </w:p>
        </w:tc>
        <w:tc>
          <w:tcPr>
            <w:tcW w:w="531" w:type="dxa"/>
            <w:tcBorders>
              <w:top w:val="nil"/>
              <w:left w:val="nil"/>
              <w:bottom w:val="single" w:color="auto" w:sz="4" w:space="0"/>
              <w:right w:val="single" w:color="auto" w:sz="4" w:space="0"/>
            </w:tcBorders>
            <w:noWrap w:val="0"/>
            <w:vAlign w:val="center"/>
          </w:tcPr>
          <w:p w14:paraId="5E0AF236">
            <w:pPr>
              <w:spacing w:line="360" w:lineRule="exact"/>
              <w:jc w:val="left"/>
              <w:rPr>
                <w:rFonts w:eastAsia="宋体"/>
                <w:kern w:val="0"/>
                <w:sz w:val="15"/>
                <w:szCs w:val="15"/>
              </w:rPr>
            </w:pPr>
            <w:r>
              <w:rPr>
                <w:rFonts w:eastAsia="宋体"/>
                <w:kern w:val="0"/>
                <w:sz w:val="15"/>
                <w:szCs w:val="15"/>
              </w:rPr>
              <w:t>　</w:t>
            </w:r>
          </w:p>
        </w:tc>
        <w:tc>
          <w:tcPr>
            <w:tcW w:w="531" w:type="dxa"/>
            <w:tcBorders>
              <w:top w:val="nil"/>
              <w:left w:val="nil"/>
              <w:bottom w:val="single" w:color="auto" w:sz="4" w:space="0"/>
              <w:right w:val="single" w:color="auto" w:sz="4" w:space="0"/>
            </w:tcBorders>
            <w:noWrap w:val="0"/>
            <w:vAlign w:val="center"/>
          </w:tcPr>
          <w:p w14:paraId="067EF711">
            <w:pPr>
              <w:spacing w:line="360" w:lineRule="exact"/>
              <w:jc w:val="left"/>
              <w:rPr>
                <w:rFonts w:eastAsia="宋体"/>
                <w:kern w:val="0"/>
                <w:sz w:val="15"/>
                <w:szCs w:val="15"/>
              </w:rPr>
            </w:pPr>
            <w:r>
              <w:rPr>
                <w:rFonts w:eastAsia="宋体"/>
                <w:kern w:val="0"/>
                <w:sz w:val="15"/>
                <w:szCs w:val="15"/>
              </w:rPr>
              <w:t>　</w:t>
            </w:r>
          </w:p>
        </w:tc>
        <w:tc>
          <w:tcPr>
            <w:tcW w:w="531" w:type="dxa"/>
            <w:tcBorders>
              <w:top w:val="nil"/>
              <w:left w:val="nil"/>
              <w:bottom w:val="single" w:color="auto" w:sz="4" w:space="0"/>
              <w:right w:val="single" w:color="auto" w:sz="12" w:space="0"/>
            </w:tcBorders>
            <w:noWrap w:val="0"/>
            <w:vAlign w:val="center"/>
          </w:tcPr>
          <w:p w14:paraId="35A62F16">
            <w:pPr>
              <w:spacing w:line="360" w:lineRule="exact"/>
              <w:jc w:val="left"/>
              <w:rPr>
                <w:rFonts w:eastAsia="宋体"/>
                <w:kern w:val="0"/>
                <w:sz w:val="15"/>
                <w:szCs w:val="15"/>
              </w:rPr>
            </w:pPr>
            <w:r>
              <w:rPr>
                <w:rFonts w:eastAsia="宋体"/>
                <w:kern w:val="0"/>
                <w:sz w:val="15"/>
                <w:szCs w:val="15"/>
              </w:rPr>
              <w:t>　</w:t>
            </w:r>
          </w:p>
        </w:tc>
      </w:tr>
      <w:tr w14:paraId="028AA4F3">
        <w:tblPrEx>
          <w:tblCellMar>
            <w:top w:w="0" w:type="dxa"/>
            <w:left w:w="108" w:type="dxa"/>
            <w:bottom w:w="0" w:type="dxa"/>
            <w:right w:w="108" w:type="dxa"/>
          </w:tblCellMar>
        </w:tblPrEx>
        <w:trPr>
          <w:trHeight w:val="893" w:hRule="atLeast"/>
        </w:trPr>
        <w:tc>
          <w:tcPr>
            <w:tcW w:w="530" w:type="dxa"/>
            <w:tcBorders>
              <w:top w:val="nil"/>
              <w:left w:val="single" w:color="auto" w:sz="12" w:space="0"/>
              <w:bottom w:val="single" w:color="auto" w:sz="4" w:space="0"/>
              <w:right w:val="single" w:color="auto" w:sz="4" w:space="0"/>
            </w:tcBorders>
            <w:noWrap w:val="0"/>
            <w:vAlign w:val="center"/>
          </w:tcPr>
          <w:p w14:paraId="1BD60990">
            <w:pPr>
              <w:spacing w:line="360" w:lineRule="exact"/>
              <w:jc w:val="left"/>
              <w:rPr>
                <w:rFonts w:eastAsia="宋体"/>
                <w:kern w:val="0"/>
                <w:sz w:val="24"/>
              </w:rPr>
            </w:pPr>
            <w:r>
              <w:rPr>
                <w:rFonts w:eastAsia="宋体"/>
                <w:kern w:val="0"/>
                <w:sz w:val="24"/>
              </w:rPr>
              <w:t>　</w:t>
            </w:r>
          </w:p>
        </w:tc>
        <w:tc>
          <w:tcPr>
            <w:tcW w:w="530" w:type="dxa"/>
            <w:tcBorders>
              <w:top w:val="nil"/>
              <w:left w:val="nil"/>
              <w:bottom w:val="single" w:color="auto" w:sz="4" w:space="0"/>
              <w:right w:val="single" w:color="auto" w:sz="4" w:space="0"/>
            </w:tcBorders>
            <w:noWrap w:val="0"/>
            <w:vAlign w:val="center"/>
          </w:tcPr>
          <w:p w14:paraId="2DA1633A">
            <w:pPr>
              <w:spacing w:line="360" w:lineRule="exact"/>
              <w:jc w:val="left"/>
              <w:rPr>
                <w:rFonts w:eastAsia="宋体"/>
                <w:kern w:val="0"/>
                <w:sz w:val="24"/>
              </w:rPr>
            </w:pPr>
            <w:r>
              <w:rPr>
                <w:rFonts w:eastAsia="宋体"/>
                <w:kern w:val="0"/>
                <w:sz w:val="24"/>
              </w:rPr>
              <w:t>　</w:t>
            </w:r>
          </w:p>
        </w:tc>
        <w:tc>
          <w:tcPr>
            <w:tcW w:w="530" w:type="dxa"/>
            <w:tcBorders>
              <w:top w:val="nil"/>
              <w:left w:val="nil"/>
              <w:bottom w:val="single" w:color="auto" w:sz="4" w:space="0"/>
              <w:right w:val="single" w:color="auto" w:sz="4" w:space="0"/>
            </w:tcBorders>
            <w:noWrap w:val="0"/>
            <w:vAlign w:val="center"/>
          </w:tcPr>
          <w:p w14:paraId="7FCF5847">
            <w:pPr>
              <w:spacing w:line="360" w:lineRule="exact"/>
              <w:jc w:val="left"/>
              <w:rPr>
                <w:rFonts w:eastAsia="宋体"/>
                <w:kern w:val="0"/>
                <w:sz w:val="24"/>
              </w:rPr>
            </w:pPr>
            <w:r>
              <w:rPr>
                <w:rFonts w:eastAsia="宋体"/>
                <w:kern w:val="0"/>
                <w:sz w:val="24"/>
              </w:rPr>
              <w:t>　</w:t>
            </w:r>
          </w:p>
        </w:tc>
        <w:tc>
          <w:tcPr>
            <w:tcW w:w="530" w:type="dxa"/>
            <w:tcBorders>
              <w:top w:val="nil"/>
              <w:left w:val="nil"/>
              <w:bottom w:val="single" w:color="auto" w:sz="4" w:space="0"/>
              <w:right w:val="single" w:color="auto" w:sz="4" w:space="0"/>
            </w:tcBorders>
            <w:noWrap w:val="0"/>
            <w:vAlign w:val="center"/>
          </w:tcPr>
          <w:p w14:paraId="1F159FF7">
            <w:pPr>
              <w:spacing w:line="360" w:lineRule="exact"/>
              <w:jc w:val="left"/>
              <w:rPr>
                <w:rFonts w:eastAsia="宋体"/>
                <w:kern w:val="0"/>
                <w:sz w:val="24"/>
              </w:rPr>
            </w:pPr>
          </w:p>
        </w:tc>
        <w:tc>
          <w:tcPr>
            <w:tcW w:w="530" w:type="dxa"/>
            <w:tcBorders>
              <w:top w:val="nil"/>
              <w:left w:val="nil"/>
              <w:bottom w:val="single" w:color="auto" w:sz="4" w:space="0"/>
              <w:right w:val="single" w:color="auto" w:sz="4" w:space="0"/>
            </w:tcBorders>
            <w:noWrap w:val="0"/>
            <w:vAlign w:val="center"/>
          </w:tcPr>
          <w:p w14:paraId="5DC35E45">
            <w:pPr>
              <w:spacing w:line="360" w:lineRule="exact"/>
              <w:jc w:val="left"/>
              <w:rPr>
                <w:rFonts w:eastAsia="宋体"/>
                <w:kern w:val="0"/>
                <w:sz w:val="24"/>
              </w:rPr>
            </w:pPr>
          </w:p>
        </w:tc>
        <w:tc>
          <w:tcPr>
            <w:tcW w:w="530" w:type="dxa"/>
            <w:tcBorders>
              <w:top w:val="nil"/>
              <w:left w:val="nil"/>
              <w:bottom w:val="single" w:color="auto" w:sz="4" w:space="0"/>
              <w:right w:val="single" w:color="auto" w:sz="4" w:space="0"/>
            </w:tcBorders>
            <w:noWrap w:val="0"/>
            <w:vAlign w:val="center"/>
          </w:tcPr>
          <w:p w14:paraId="5CB4C02F">
            <w:pPr>
              <w:spacing w:line="360" w:lineRule="exact"/>
              <w:jc w:val="left"/>
              <w:rPr>
                <w:rFonts w:eastAsia="宋体"/>
                <w:kern w:val="0"/>
                <w:sz w:val="24"/>
              </w:rPr>
            </w:pPr>
          </w:p>
        </w:tc>
        <w:tc>
          <w:tcPr>
            <w:tcW w:w="530" w:type="dxa"/>
            <w:tcBorders>
              <w:top w:val="nil"/>
              <w:left w:val="nil"/>
              <w:bottom w:val="single" w:color="auto" w:sz="4" w:space="0"/>
              <w:right w:val="single" w:color="auto" w:sz="4" w:space="0"/>
            </w:tcBorders>
            <w:noWrap w:val="0"/>
            <w:vAlign w:val="center"/>
          </w:tcPr>
          <w:p w14:paraId="14AEBDA3">
            <w:pPr>
              <w:spacing w:line="360" w:lineRule="exact"/>
              <w:jc w:val="left"/>
              <w:rPr>
                <w:rFonts w:eastAsia="宋体"/>
                <w:kern w:val="0"/>
                <w:sz w:val="24"/>
              </w:rPr>
            </w:pPr>
            <w:r>
              <w:rPr>
                <w:rFonts w:eastAsia="宋体"/>
                <w:kern w:val="0"/>
                <w:sz w:val="24"/>
              </w:rPr>
              <w:t>　</w:t>
            </w:r>
          </w:p>
        </w:tc>
        <w:tc>
          <w:tcPr>
            <w:tcW w:w="530" w:type="dxa"/>
            <w:tcBorders>
              <w:top w:val="nil"/>
              <w:left w:val="nil"/>
              <w:bottom w:val="single" w:color="auto" w:sz="4" w:space="0"/>
              <w:right w:val="single" w:color="auto" w:sz="4" w:space="0"/>
            </w:tcBorders>
            <w:noWrap w:val="0"/>
            <w:vAlign w:val="center"/>
          </w:tcPr>
          <w:p w14:paraId="3548EDCE">
            <w:pPr>
              <w:spacing w:line="360" w:lineRule="exact"/>
              <w:jc w:val="left"/>
              <w:rPr>
                <w:rFonts w:eastAsia="宋体"/>
                <w:kern w:val="0"/>
                <w:sz w:val="24"/>
              </w:rPr>
            </w:pPr>
            <w:r>
              <w:rPr>
                <w:rFonts w:eastAsia="宋体"/>
                <w:kern w:val="0"/>
                <w:sz w:val="24"/>
              </w:rPr>
              <w:t>　</w:t>
            </w:r>
          </w:p>
        </w:tc>
        <w:tc>
          <w:tcPr>
            <w:tcW w:w="530" w:type="dxa"/>
            <w:tcBorders>
              <w:top w:val="nil"/>
              <w:left w:val="nil"/>
              <w:bottom w:val="single" w:color="auto" w:sz="4" w:space="0"/>
              <w:right w:val="single" w:color="auto" w:sz="4" w:space="0"/>
            </w:tcBorders>
            <w:noWrap w:val="0"/>
            <w:vAlign w:val="center"/>
          </w:tcPr>
          <w:p w14:paraId="2097A9D4">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0596938D">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4FA3DDA8">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0F17475F">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637F8DB9">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7153AA2E">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39C0351D">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3A35C257">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5608DEFC">
            <w:pPr>
              <w:spacing w:line="360" w:lineRule="exact"/>
              <w:jc w:val="left"/>
              <w:rPr>
                <w:rFonts w:eastAsia="宋体"/>
                <w:kern w:val="0"/>
                <w:sz w:val="24"/>
              </w:rPr>
            </w:pPr>
          </w:p>
        </w:tc>
        <w:tc>
          <w:tcPr>
            <w:tcW w:w="531" w:type="dxa"/>
            <w:tcBorders>
              <w:top w:val="nil"/>
              <w:left w:val="nil"/>
              <w:bottom w:val="single" w:color="auto" w:sz="4" w:space="0"/>
              <w:right w:val="single" w:color="auto" w:sz="4" w:space="0"/>
            </w:tcBorders>
            <w:noWrap w:val="0"/>
            <w:vAlign w:val="center"/>
          </w:tcPr>
          <w:p w14:paraId="6622E2CA">
            <w:pPr>
              <w:spacing w:line="360" w:lineRule="exact"/>
              <w:jc w:val="left"/>
              <w:rPr>
                <w:rFonts w:eastAsia="宋体"/>
                <w:kern w:val="0"/>
                <w:sz w:val="24"/>
              </w:rPr>
            </w:pPr>
          </w:p>
        </w:tc>
        <w:tc>
          <w:tcPr>
            <w:tcW w:w="824" w:type="dxa"/>
            <w:tcBorders>
              <w:top w:val="nil"/>
              <w:left w:val="nil"/>
              <w:bottom w:val="single" w:color="auto" w:sz="4" w:space="0"/>
              <w:right w:val="single" w:color="auto" w:sz="4" w:space="0"/>
            </w:tcBorders>
            <w:noWrap w:val="0"/>
            <w:vAlign w:val="center"/>
          </w:tcPr>
          <w:p w14:paraId="477EF9FB">
            <w:pPr>
              <w:spacing w:line="360" w:lineRule="exact"/>
              <w:jc w:val="left"/>
              <w:rPr>
                <w:rFonts w:eastAsia="宋体"/>
                <w:kern w:val="0"/>
                <w:sz w:val="24"/>
              </w:rPr>
            </w:pPr>
          </w:p>
        </w:tc>
        <w:tc>
          <w:tcPr>
            <w:tcW w:w="554" w:type="dxa"/>
            <w:tcBorders>
              <w:top w:val="nil"/>
              <w:left w:val="nil"/>
              <w:bottom w:val="single" w:color="auto" w:sz="4" w:space="0"/>
              <w:right w:val="single" w:color="auto" w:sz="4" w:space="0"/>
            </w:tcBorders>
            <w:noWrap w:val="0"/>
            <w:vAlign w:val="center"/>
          </w:tcPr>
          <w:p w14:paraId="3DFE64F2">
            <w:pPr>
              <w:spacing w:line="360" w:lineRule="exact"/>
              <w:jc w:val="left"/>
              <w:rPr>
                <w:rFonts w:eastAsia="宋体"/>
                <w:kern w:val="0"/>
                <w:sz w:val="24"/>
              </w:rPr>
            </w:pPr>
            <w:r>
              <w:rPr>
                <w:rFonts w:hint="eastAsia" w:eastAsia="宋体"/>
                <w:kern w:val="0"/>
                <w:sz w:val="15"/>
                <w:szCs w:val="15"/>
                <w:lang w:val="en-US" w:eastAsia="zh-CN"/>
              </w:rPr>
              <w:t>　</w:t>
            </w: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080BE8D2">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171B51D7">
            <w:pPr>
              <w:spacing w:line="360" w:lineRule="exact"/>
              <w:jc w:val="left"/>
              <w:rPr>
                <w:rFonts w:hint="eastAsia" w:eastAsia="宋体"/>
                <w:kern w:val="0"/>
                <w:sz w:val="15"/>
                <w:szCs w:val="15"/>
                <w:lang w:val="en-US" w:eastAsia="zh-CN"/>
              </w:rPr>
            </w:pPr>
          </w:p>
        </w:tc>
        <w:tc>
          <w:tcPr>
            <w:tcW w:w="531" w:type="dxa"/>
            <w:tcBorders>
              <w:top w:val="nil"/>
              <w:left w:val="nil"/>
              <w:bottom w:val="single" w:color="auto" w:sz="4" w:space="0"/>
              <w:right w:val="single" w:color="auto" w:sz="4" w:space="0"/>
            </w:tcBorders>
            <w:noWrap w:val="0"/>
            <w:vAlign w:val="center"/>
          </w:tcPr>
          <w:p w14:paraId="77D25C8A">
            <w:pPr>
              <w:spacing w:line="360" w:lineRule="exact"/>
              <w:jc w:val="left"/>
              <w:rPr>
                <w:rFonts w:hint="eastAsia" w:eastAsia="宋体"/>
                <w:kern w:val="0"/>
                <w:sz w:val="15"/>
                <w:szCs w:val="15"/>
                <w:lang w:val="en-US" w:eastAsia="zh-CN"/>
              </w:rPr>
            </w:pPr>
            <w:r>
              <w:rPr>
                <w:rFonts w:hint="eastAsia" w:eastAsia="宋体"/>
                <w:kern w:val="0"/>
                <w:sz w:val="15"/>
                <w:szCs w:val="15"/>
                <w:lang w:val="en-US" w:eastAsia="zh-CN"/>
              </w:rPr>
              <w:t>　</w:t>
            </w:r>
          </w:p>
        </w:tc>
        <w:tc>
          <w:tcPr>
            <w:tcW w:w="531" w:type="dxa"/>
            <w:tcBorders>
              <w:top w:val="nil"/>
              <w:left w:val="nil"/>
              <w:bottom w:val="single" w:color="auto" w:sz="4" w:space="0"/>
              <w:right w:val="single" w:color="auto" w:sz="4" w:space="0"/>
            </w:tcBorders>
            <w:noWrap w:val="0"/>
            <w:vAlign w:val="center"/>
          </w:tcPr>
          <w:p w14:paraId="3DAEBC7A">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1DD8BEDC">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61BABB63">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2AA82D25">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2CE210DA">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12" w:space="0"/>
            </w:tcBorders>
            <w:noWrap w:val="0"/>
            <w:vAlign w:val="center"/>
          </w:tcPr>
          <w:p w14:paraId="0D7B604A">
            <w:pPr>
              <w:spacing w:line="360" w:lineRule="exact"/>
              <w:jc w:val="left"/>
              <w:rPr>
                <w:rFonts w:eastAsia="宋体"/>
                <w:kern w:val="0"/>
                <w:sz w:val="24"/>
              </w:rPr>
            </w:pPr>
            <w:r>
              <w:rPr>
                <w:rFonts w:eastAsia="宋体"/>
                <w:kern w:val="0"/>
                <w:sz w:val="24"/>
              </w:rPr>
              <w:t>　</w:t>
            </w:r>
          </w:p>
        </w:tc>
      </w:tr>
    </w:tbl>
    <w:p w14:paraId="0423CFCF">
      <w:pPr>
        <w:jc w:val="left"/>
        <w:rPr>
          <w:rFonts w:eastAsia="宋体"/>
          <w:bCs/>
          <w:kern w:val="0"/>
          <w:sz w:val="24"/>
        </w:rPr>
      </w:pPr>
      <w:r>
        <w:rPr>
          <w:rFonts w:eastAsia="宋体"/>
          <w:bCs/>
          <w:kern w:val="0"/>
          <w:sz w:val="24"/>
        </w:rPr>
        <w:t>注：单位有多个项目的，请按项目分别填列。</w:t>
      </w:r>
    </w:p>
    <w:p w14:paraId="5BC28160">
      <w:pPr>
        <w:jc w:val="left"/>
        <w:rPr>
          <w:rFonts w:eastAsia="宋体"/>
          <w:bCs/>
          <w:kern w:val="0"/>
          <w:sz w:val="24"/>
        </w:rPr>
      </w:pPr>
      <w:r>
        <w:rPr>
          <w:rFonts w:eastAsia="宋体"/>
          <w:bCs/>
          <w:kern w:val="0"/>
          <w:sz w:val="24"/>
        </w:rPr>
        <w:t xml:space="preserve">填 报 人 ：                                            单位负责人（签字）：        </w:t>
      </w:r>
    </w:p>
    <w:p w14:paraId="6BEFB723">
      <w:pPr>
        <w:jc w:val="left"/>
        <w:rPr>
          <w:rFonts w:eastAsia="黑体"/>
          <w:bCs/>
          <w:kern w:val="0"/>
          <w:szCs w:val="32"/>
        </w:rPr>
      </w:pPr>
    </w:p>
    <w:p w14:paraId="452F93AB">
      <w:pPr>
        <w:jc w:val="left"/>
        <w:rPr>
          <w:rFonts w:eastAsia="黑体"/>
          <w:bCs/>
          <w:kern w:val="0"/>
          <w:szCs w:val="32"/>
        </w:rPr>
      </w:pPr>
      <w:r>
        <w:rPr>
          <w:rFonts w:eastAsia="黑体"/>
          <w:bCs/>
          <w:kern w:val="0"/>
          <w:szCs w:val="32"/>
        </w:rPr>
        <w:t>附件2</w:t>
      </w:r>
    </w:p>
    <w:p w14:paraId="113DEF48">
      <w:pPr>
        <w:jc w:val="center"/>
        <w:rPr>
          <w:rFonts w:eastAsia="方正小标宋简体"/>
          <w:bCs/>
          <w:kern w:val="0"/>
          <w:sz w:val="44"/>
          <w:szCs w:val="44"/>
        </w:rPr>
      </w:pPr>
      <w:r>
        <w:rPr>
          <w:rFonts w:eastAsia="方正小标宋简体"/>
          <w:bCs/>
          <w:kern w:val="0"/>
          <w:sz w:val="44"/>
          <w:szCs w:val="44"/>
        </w:rPr>
        <w:t>桃江县</w:t>
      </w:r>
      <w:r>
        <w:rPr>
          <w:rFonts w:hint="eastAsia" w:eastAsia="方正小标宋简体"/>
          <w:bCs/>
          <w:kern w:val="0"/>
          <w:sz w:val="44"/>
          <w:szCs w:val="44"/>
        </w:rPr>
        <w:t>2022</w:t>
      </w:r>
      <w:r>
        <w:rPr>
          <w:rFonts w:eastAsia="方正小标宋简体"/>
          <w:bCs/>
          <w:kern w:val="0"/>
          <w:sz w:val="44"/>
          <w:szCs w:val="44"/>
        </w:rPr>
        <w:t>年度部门整体支出绩效评价指标及评分表</w:t>
      </w:r>
    </w:p>
    <w:p w14:paraId="783EF736">
      <w:pPr>
        <w:jc w:val="left"/>
        <w:rPr>
          <w:rFonts w:eastAsia="宋体"/>
          <w:kern w:val="0"/>
          <w:sz w:val="24"/>
        </w:rPr>
      </w:pPr>
      <w:r>
        <w:rPr>
          <w:rFonts w:eastAsia="宋体"/>
          <w:kern w:val="0"/>
          <w:sz w:val="24"/>
        </w:rPr>
        <w:t xml:space="preserve">评价单位（盖章）： </w:t>
      </w:r>
      <w:r>
        <w:rPr>
          <w:rFonts w:hint="eastAsia" w:eastAsia="宋体"/>
          <w:kern w:val="0"/>
          <w:sz w:val="24"/>
          <w:lang w:val="en-US" w:eastAsia="zh-CN"/>
        </w:rPr>
        <w:t>桃江县审计局</w:t>
      </w:r>
      <w:r>
        <w:rPr>
          <w:rFonts w:eastAsia="宋体"/>
          <w:kern w:val="0"/>
          <w:sz w:val="24"/>
        </w:rPr>
        <w:t xml:space="preserve">                                                                      </w:t>
      </w:r>
      <w:r>
        <w:rPr>
          <w:rFonts w:hint="eastAsia" w:eastAsia="宋体"/>
          <w:kern w:val="0"/>
          <w:sz w:val="24"/>
          <w:lang w:val="en-US" w:eastAsia="zh-CN"/>
        </w:rPr>
        <w:t>2023</w:t>
      </w:r>
      <w:r>
        <w:rPr>
          <w:rFonts w:eastAsia="宋体"/>
          <w:kern w:val="0"/>
          <w:sz w:val="24"/>
        </w:rPr>
        <w:t>年</w:t>
      </w:r>
      <w:r>
        <w:rPr>
          <w:rFonts w:hint="eastAsia" w:eastAsia="宋体"/>
          <w:kern w:val="0"/>
          <w:sz w:val="24"/>
          <w:lang w:val="en-US" w:eastAsia="zh-CN"/>
        </w:rPr>
        <w:t>4</w:t>
      </w:r>
      <w:r>
        <w:rPr>
          <w:rFonts w:eastAsia="宋体"/>
          <w:kern w:val="0"/>
          <w:sz w:val="24"/>
        </w:rPr>
        <w:t>月</w:t>
      </w:r>
      <w:r>
        <w:rPr>
          <w:rFonts w:hint="eastAsia" w:eastAsia="宋体"/>
          <w:kern w:val="0"/>
          <w:sz w:val="24"/>
          <w:lang w:val="en-US" w:eastAsia="zh-CN"/>
        </w:rPr>
        <w:t>24</w:t>
      </w:r>
      <w:r>
        <w:rPr>
          <w:rFonts w:eastAsia="宋体"/>
          <w:kern w:val="0"/>
          <w:sz w:val="24"/>
        </w:rPr>
        <w:t xml:space="preserve">日 </w:t>
      </w:r>
    </w:p>
    <w:tbl>
      <w:tblPr>
        <w:tblStyle w:val="6"/>
        <w:tblW w:w="158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065"/>
        <w:gridCol w:w="1410"/>
        <w:gridCol w:w="4341"/>
        <w:gridCol w:w="5899"/>
        <w:gridCol w:w="602"/>
        <w:gridCol w:w="795"/>
        <w:gridCol w:w="735"/>
      </w:tblGrid>
      <w:tr w14:paraId="319FEF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2" w:hRule="atLeast"/>
          <w:tblHeader/>
          <w:jc w:val="center"/>
        </w:trPr>
        <w:tc>
          <w:tcPr>
            <w:tcW w:w="1031" w:type="dxa"/>
            <w:noWrap w:val="0"/>
            <w:vAlign w:val="center"/>
          </w:tcPr>
          <w:p w14:paraId="53F1D84A">
            <w:pPr>
              <w:spacing w:line="300" w:lineRule="exact"/>
              <w:jc w:val="center"/>
              <w:rPr>
                <w:rFonts w:hint="eastAsia" w:eastAsia="黑体"/>
                <w:bCs/>
                <w:kern w:val="0"/>
                <w:sz w:val="24"/>
              </w:rPr>
            </w:pPr>
            <w:r>
              <w:rPr>
                <w:rFonts w:eastAsia="黑体"/>
                <w:bCs/>
                <w:kern w:val="0"/>
                <w:sz w:val="24"/>
              </w:rPr>
              <w:t>一级</w:t>
            </w:r>
          </w:p>
          <w:p w14:paraId="5081CCAA">
            <w:pPr>
              <w:spacing w:line="300" w:lineRule="exact"/>
              <w:jc w:val="center"/>
              <w:rPr>
                <w:rFonts w:eastAsia="黑体"/>
                <w:bCs/>
                <w:kern w:val="0"/>
                <w:sz w:val="24"/>
              </w:rPr>
            </w:pPr>
            <w:r>
              <w:rPr>
                <w:rFonts w:eastAsia="黑体"/>
                <w:bCs/>
                <w:kern w:val="0"/>
                <w:sz w:val="24"/>
              </w:rPr>
              <w:t>指标</w:t>
            </w:r>
          </w:p>
        </w:tc>
        <w:tc>
          <w:tcPr>
            <w:tcW w:w="1065" w:type="dxa"/>
            <w:noWrap w:val="0"/>
            <w:vAlign w:val="center"/>
          </w:tcPr>
          <w:p w14:paraId="55214427">
            <w:pPr>
              <w:spacing w:line="300" w:lineRule="exact"/>
              <w:jc w:val="center"/>
              <w:rPr>
                <w:rFonts w:eastAsia="黑体"/>
                <w:bCs/>
                <w:kern w:val="0"/>
                <w:sz w:val="24"/>
              </w:rPr>
            </w:pPr>
            <w:r>
              <w:rPr>
                <w:rFonts w:eastAsia="黑体"/>
                <w:bCs/>
                <w:kern w:val="0"/>
                <w:sz w:val="24"/>
              </w:rPr>
              <w:t>二级</w:t>
            </w:r>
          </w:p>
          <w:p w14:paraId="782C5AD8">
            <w:pPr>
              <w:spacing w:line="300" w:lineRule="exact"/>
              <w:jc w:val="center"/>
              <w:rPr>
                <w:rFonts w:eastAsia="黑体"/>
                <w:bCs/>
                <w:kern w:val="0"/>
                <w:sz w:val="24"/>
              </w:rPr>
            </w:pPr>
            <w:r>
              <w:rPr>
                <w:rFonts w:eastAsia="黑体"/>
                <w:bCs/>
                <w:kern w:val="0"/>
                <w:sz w:val="24"/>
              </w:rPr>
              <w:t>指标</w:t>
            </w:r>
          </w:p>
        </w:tc>
        <w:tc>
          <w:tcPr>
            <w:tcW w:w="1410" w:type="dxa"/>
            <w:noWrap w:val="0"/>
            <w:vAlign w:val="center"/>
          </w:tcPr>
          <w:p w14:paraId="7C7C7D02">
            <w:pPr>
              <w:spacing w:line="300" w:lineRule="exact"/>
              <w:jc w:val="center"/>
              <w:rPr>
                <w:rFonts w:eastAsia="黑体"/>
                <w:bCs/>
                <w:kern w:val="0"/>
                <w:sz w:val="24"/>
              </w:rPr>
            </w:pPr>
            <w:r>
              <w:rPr>
                <w:rFonts w:eastAsia="黑体"/>
                <w:bCs/>
                <w:kern w:val="0"/>
                <w:sz w:val="24"/>
              </w:rPr>
              <w:t>三级</w:t>
            </w:r>
          </w:p>
          <w:p w14:paraId="0DA1EB5D">
            <w:pPr>
              <w:spacing w:line="300" w:lineRule="exact"/>
              <w:jc w:val="center"/>
              <w:rPr>
                <w:rFonts w:eastAsia="黑体"/>
                <w:bCs/>
                <w:kern w:val="0"/>
                <w:sz w:val="24"/>
              </w:rPr>
            </w:pPr>
            <w:r>
              <w:rPr>
                <w:rFonts w:eastAsia="黑体"/>
                <w:bCs/>
                <w:kern w:val="0"/>
                <w:sz w:val="24"/>
              </w:rPr>
              <w:t>指标</w:t>
            </w:r>
          </w:p>
        </w:tc>
        <w:tc>
          <w:tcPr>
            <w:tcW w:w="4341" w:type="dxa"/>
            <w:noWrap w:val="0"/>
            <w:vAlign w:val="center"/>
          </w:tcPr>
          <w:p w14:paraId="4E04AA6E">
            <w:pPr>
              <w:spacing w:line="300" w:lineRule="exact"/>
              <w:jc w:val="center"/>
              <w:rPr>
                <w:rFonts w:eastAsia="黑体"/>
                <w:bCs/>
                <w:kern w:val="0"/>
                <w:sz w:val="24"/>
              </w:rPr>
            </w:pPr>
            <w:r>
              <w:rPr>
                <w:rFonts w:eastAsia="黑体"/>
                <w:bCs/>
                <w:kern w:val="0"/>
                <w:sz w:val="24"/>
              </w:rPr>
              <w:t>指标内容</w:t>
            </w:r>
          </w:p>
        </w:tc>
        <w:tc>
          <w:tcPr>
            <w:tcW w:w="5899" w:type="dxa"/>
            <w:noWrap w:val="0"/>
            <w:vAlign w:val="center"/>
          </w:tcPr>
          <w:p w14:paraId="1790B3FE">
            <w:pPr>
              <w:spacing w:line="300" w:lineRule="exact"/>
              <w:jc w:val="center"/>
              <w:rPr>
                <w:rFonts w:eastAsia="黑体"/>
                <w:bCs/>
                <w:kern w:val="0"/>
                <w:sz w:val="24"/>
              </w:rPr>
            </w:pPr>
            <w:r>
              <w:rPr>
                <w:rFonts w:eastAsia="黑体"/>
                <w:bCs/>
                <w:kern w:val="0"/>
                <w:sz w:val="24"/>
              </w:rPr>
              <w:t>指标说明</w:t>
            </w:r>
          </w:p>
        </w:tc>
        <w:tc>
          <w:tcPr>
            <w:tcW w:w="602" w:type="dxa"/>
            <w:noWrap w:val="0"/>
            <w:vAlign w:val="center"/>
          </w:tcPr>
          <w:p w14:paraId="113D5366">
            <w:pPr>
              <w:spacing w:line="300" w:lineRule="exact"/>
              <w:jc w:val="center"/>
              <w:rPr>
                <w:rFonts w:eastAsia="黑体"/>
                <w:bCs/>
                <w:kern w:val="0"/>
                <w:sz w:val="24"/>
              </w:rPr>
            </w:pPr>
            <w:r>
              <w:rPr>
                <w:rFonts w:eastAsia="黑体"/>
                <w:bCs/>
                <w:kern w:val="0"/>
                <w:sz w:val="24"/>
              </w:rPr>
              <w:t>分值</w:t>
            </w:r>
          </w:p>
        </w:tc>
        <w:tc>
          <w:tcPr>
            <w:tcW w:w="795" w:type="dxa"/>
            <w:noWrap w:val="0"/>
            <w:vAlign w:val="center"/>
          </w:tcPr>
          <w:p w14:paraId="3F723886">
            <w:pPr>
              <w:spacing w:line="300" w:lineRule="exact"/>
              <w:jc w:val="center"/>
              <w:rPr>
                <w:rFonts w:eastAsia="黑体"/>
                <w:bCs/>
                <w:kern w:val="0"/>
                <w:sz w:val="24"/>
              </w:rPr>
            </w:pPr>
            <w:r>
              <w:rPr>
                <w:rFonts w:eastAsia="黑体"/>
                <w:bCs/>
                <w:kern w:val="0"/>
                <w:sz w:val="24"/>
              </w:rPr>
              <w:t>自评得分</w:t>
            </w:r>
          </w:p>
        </w:tc>
        <w:tc>
          <w:tcPr>
            <w:tcW w:w="735" w:type="dxa"/>
            <w:noWrap w:val="0"/>
            <w:vAlign w:val="center"/>
          </w:tcPr>
          <w:p w14:paraId="126DBC02">
            <w:pPr>
              <w:spacing w:line="300" w:lineRule="exact"/>
              <w:jc w:val="center"/>
              <w:rPr>
                <w:rFonts w:eastAsia="黑体"/>
                <w:bCs/>
                <w:kern w:val="0"/>
                <w:sz w:val="24"/>
              </w:rPr>
            </w:pPr>
            <w:r>
              <w:rPr>
                <w:rFonts w:eastAsia="黑体"/>
                <w:bCs/>
                <w:kern w:val="0"/>
                <w:sz w:val="24"/>
              </w:rPr>
              <w:t>审核得分</w:t>
            </w:r>
          </w:p>
        </w:tc>
      </w:tr>
      <w:tr w14:paraId="6974D5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noWrap w:val="0"/>
            <w:vAlign w:val="center"/>
          </w:tcPr>
          <w:p w14:paraId="5F68A0A3">
            <w:pPr>
              <w:spacing w:line="300" w:lineRule="exact"/>
              <w:jc w:val="center"/>
              <w:rPr>
                <w:rFonts w:hint="eastAsia" w:eastAsia="宋体"/>
                <w:kern w:val="0"/>
                <w:sz w:val="24"/>
              </w:rPr>
            </w:pPr>
          </w:p>
          <w:p w14:paraId="3CFBFC23">
            <w:pPr>
              <w:spacing w:line="300" w:lineRule="exact"/>
              <w:jc w:val="center"/>
              <w:rPr>
                <w:rFonts w:hint="eastAsia" w:eastAsia="宋体"/>
                <w:kern w:val="0"/>
                <w:sz w:val="24"/>
              </w:rPr>
            </w:pPr>
            <w:r>
              <w:rPr>
                <w:rFonts w:eastAsia="宋体"/>
                <w:kern w:val="0"/>
                <w:sz w:val="24"/>
              </w:rPr>
              <w:t>投入</w:t>
            </w:r>
          </w:p>
          <w:p w14:paraId="7B342B9C">
            <w:pPr>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1</w:t>
            </w:r>
            <w:r>
              <w:rPr>
                <w:rFonts w:eastAsia="宋体"/>
                <w:kern w:val="0"/>
                <w:sz w:val="21"/>
                <w:szCs w:val="21"/>
              </w:rPr>
              <w:t>0分）</w:t>
            </w:r>
          </w:p>
        </w:tc>
        <w:tc>
          <w:tcPr>
            <w:tcW w:w="1065" w:type="dxa"/>
            <w:vMerge w:val="restart"/>
            <w:noWrap w:val="0"/>
            <w:vAlign w:val="center"/>
          </w:tcPr>
          <w:p w14:paraId="7A46340E">
            <w:pPr>
              <w:spacing w:line="300" w:lineRule="exact"/>
              <w:jc w:val="center"/>
              <w:rPr>
                <w:rFonts w:eastAsia="宋体"/>
                <w:kern w:val="0"/>
                <w:sz w:val="24"/>
              </w:rPr>
            </w:pPr>
            <w:r>
              <w:rPr>
                <w:rFonts w:eastAsia="宋体"/>
                <w:kern w:val="0"/>
                <w:sz w:val="24"/>
              </w:rPr>
              <w:t xml:space="preserve">设定 </w:t>
            </w:r>
          </w:p>
          <w:p w14:paraId="32D72808">
            <w:pPr>
              <w:spacing w:line="300" w:lineRule="exact"/>
              <w:jc w:val="center"/>
              <w:rPr>
                <w:rFonts w:eastAsia="宋体"/>
                <w:kern w:val="0"/>
                <w:sz w:val="24"/>
              </w:rPr>
            </w:pPr>
            <w:r>
              <w:rPr>
                <w:rFonts w:eastAsia="宋体"/>
                <w:kern w:val="0"/>
                <w:sz w:val="24"/>
              </w:rPr>
              <w:t>目标</w:t>
            </w:r>
          </w:p>
          <w:p w14:paraId="27CC8EDC">
            <w:pPr>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7</w:t>
            </w:r>
            <w:r>
              <w:rPr>
                <w:rFonts w:eastAsia="宋体"/>
                <w:kern w:val="0"/>
                <w:sz w:val="21"/>
                <w:szCs w:val="21"/>
              </w:rPr>
              <w:t>分）</w:t>
            </w:r>
          </w:p>
        </w:tc>
        <w:tc>
          <w:tcPr>
            <w:tcW w:w="1410" w:type="dxa"/>
            <w:vMerge w:val="restart"/>
            <w:noWrap w:val="0"/>
            <w:vAlign w:val="center"/>
          </w:tcPr>
          <w:p w14:paraId="20FF0C2B">
            <w:pPr>
              <w:spacing w:line="310" w:lineRule="exact"/>
              <w:jc w:val="center"/>
              <w:rPr>
                <w:rFonts w:eastAsia="宋体"/>
                <w:kern w:val="0"/>
                <w:sz w:val="24"/>
              </w:rPr>
            </w:pPr>
            <w:r>
              <w:rPr>
                <w:rFonts w:eastAsia="宋体"/>
                <w:kern w:val="0"/>
                <w:sz w:val="24"/>
              </w:rPr>
              <w:t>绩效目标合理性</w:t>
            </w:r>
          </w:p>
          <w:p w14:paraId="60F2A549">
            <w:pPr>
              <w:spacing w:line="31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p w14:paraId="25D7B5CC">
            <w:pPr>
              <w:spacing w:line="310" w:lineRule="exact"/>
              <w:jc w:val="center"/>
              <w:rPr>
                <w:rFonts w:eastAsia="宋体"/>
                <w:kern w:val="0"/>
                <w:sz w:val="24"/>
              </w:rPr>
            </w:pPr>
          </w:p>
        </w:tc>
        <w:tc>
          <w:tcPr>
            <w:tcW w:w="4341" w:type="dxa"/>
            <w:vMerge w:val="restart"/>
            <w:noWrap w:val="0"/>
            <w:vAlign w:val="center"/>
          </w:tcPr>
          <w:p w14:paraId="3B974DC9">
            <w:pPr>
              <w:spacing w:line="310" w:lineRule="exact"/>
              <w:jc w:val="left"/>
              <w:rPr>
                <w:rFonts w:eastAsia="宋体"/>
                <w:kern w:val="0"/>
                <w:sz w:val="24"/>
              </w:rPr>
            </w:pPr>
            <w:r>
              <w:rPr>
                <w:rFonts w:eastAsia="宋体"/>
                <w:kern w:val="0"/>
                <w:sz w:val="24"/>
              </w:rPr>
              <w:t>部门设立的整体绩效目标依据是否充分，是否符合客观实际，是否与部门履职、年度工作任务相符。</w:t>
            </w:r>
          </w:p>
        </w:tc>
        <w:tc>
          <w:tcPr>
            <w:tcW w:w="5899" w:type="dxa"/>
            <w:noWrap w:val="0"/>
            <w:vAlign w:val="center"/>
          </w:tcPr>
          <w:p w14:paraId="2D60F1E9">
            <w:pPr>
              <w:spacing w:line="310" w:lineRule="exact"/>
              <w:jc w:val="left"/>
              <w:rPr>
                <w:rFonts w:eastAsia="宋体"/>
                <w:kern w:val="0"/>
                <w:sz w:val="24"/>
              </w:rPr>
            </w:pPr>
            <w:r>
              <w:rPr>
                <w:rFonts w:eastAsia="宋体"/>
                <w:kern w:val="0"/>
                <w:sz w:val="24"/>
              </w:rPr>
              <w:t>1、是否设立年度绩效目标，目标是否明确；</w:t>
            </w:r>
          </w:p>
        </w:tc>
        <w:tc>
          <w:tcPr>
            <w:tcW w:w="602" w:type="dxa"/>
            <w:noWrap w:val="0"/>
            <w:vAlign w:val="center"/>
          </w:tcPr>
          <w:p w14:paraId="2B112B90">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129150ED">
            <w:pPr>
              <w:spacing w:line="300" w:lineRule="exact"/>
              <w:jc w:val="center"/>
              <w:rPr>
                <w:rFonts w:eastAsia="宋体"/>
                <w:b/>
                <w:bCs/>
                <w:kern w:val="0"/>
                <w:sz w:val="24"/>
              </w:rPr>
            </w:pPr>
            <w:r>
              <w:rPr>
                <w:rFonts w:hint="eastAsia" w:eastAsia="宋体"/>
                <w:kern w:val="0"/>
                <w:sz w:val="24"/>
              </w:rPr>
              <w:t>1</w:t>
            </w:r>
          </w:p>
        </w:tc>
        <w:tc>
          <w:tcPr>
            <w:tcW w:w="735" w:type="dxa"/>
            <w:noWrap w:val="0"/>
            <w:vAlign w:val="center"/>
          </w:tcPr>
          <w:p w14:paraId="70E42E7A">
            <w:pPr>
              <w:spacing w:line="300" w:lineRule="exact"/>
              <w:jc w:val="center"/>
              <w:rPr>
                <w:rFonts w:eastAsia="宋体"/>
                <w:b/>
                <w:bCs/>
                <w:kern w:val="0"/>
                <w:sz w:val="24"/>
              </w:rPr>
            </w:pPr>
            <w:r>
              <w:rPr>
                <w:rFonts w:eastAsia="宋体"/>
                <w:b/>
                <w:bCs/>
                <w:kern w:val="0"/>
                <w:sz w:val="24"/>
              </w:rPr>
              <w:t>　</w:t>
            </w:r>
          </w:p>
        </w:tc>
      </w:tr>
      <w:tr w14:paraId="7DBA5B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continue"/>
            <w:noWrap w:val="0"/>
            <w:vAlign w:val="center"/>
          </w:tcPr>
          <w:p w14:paraId="2C3CD067">
            <w:pPr>
              <w:spacing w:line="300" w:lineRule="exact"/>
              <w:jc w:val="left"/>
              <w:rPr>
                <w:rFonts w:eastAsia="宋体"/>
                <w:kern w:val="0"/>
                <w:sz w:val="24"/>
              </w:rPr>
            </w:pPr>
          </w:p>
        </w:tc>
        <w:tc>
          <w:tcPr>
            <w:tcW w:w="1065" w:type="dxa"/>
            <w:vMerge w:val="continue"/>
            <w:noWrap w:val="0"/>
            <w:vAlign w:val="center"/>
          </w:tcPr>
          <w:p w14:paraId="68AC0DAB">
            <w:pPr>
              <w:spacing w:line="300" w:lineRule="exact"/>
              <w:jc w:val="left"/>
              <w:rPr>
                <w:rFonts w:eastAsia="宋体"/>
                <w:kern w:val="0"/>
                <w:sz w:val="24"/>
              </w:rPr>
            </w:pPr>
          </w:p>
        </w:tc>
        <w:tc>
          <w:tcPr>
            <w:tcW w:w="1410" w:type="dxa"/>
            <w:vMerge w:val="continue"/>
            <w:noWrap w:val="0"/>
            <w:vAlign w:val="center"/>
          </w:tcPr>
          <w:p w14:paraId="418BEE08">
            <w:pPr>
              <w:spacing w:line="310" w:lineRule="exact"/>
              <w:jc w:val="left"/>
              <w:rPr>
                <w:rFonts w:eastAsia="宋体"/>
                <w:kern w:val="0"/>
                <w:sz w:val="24"/>
              </w:rPr>
            </w:pPr>
          </w:p>
        </w:tc>
        <w:tc>
          <w:tcPr>
            <w:tcW w:w="4341" w:type="dxa"/>
            <w:vMerge w:val="continue"/>
            <w:noWrap w:val="0"/>
            <w:vAlign w:val="center"/>
          </w:tcPr>
          <w:p w14:paraId="0384287D">
            <w:pPr>
              <w:spacing w:line="310" w:lineRule="exact"/>
              <w:jc w:val="left"/>
              <w:rPr>
                <w:rFonts w:eastAsia="宋体"/>
                <w:kern w:val="0"/>
                <w:sz w:val="24"/>
              </w:rPr>
            </w:pPr>
          </w:p>
        </w:tc>
        <w:tc>
          <w:tcPr>
            <w:tcW w:w="5899" w:type="dxa"/>
            <w:noWrap w:val="0"/>
            <w:vAlign w:val="center"/>
          </w:tcPr>
          <w:p w14:paraId="50ED864C">
            <w:pPr>
              <w:spacing w:line="310" w:lineRule="exact"/>
              <w:rPr>
                <w:rFonts w:eastAsia="宋体"/>
                <w:kern w:val="0"/>
                <w:sz w:val="24"/>
              </w:rPr>
            </w:pPr>
            <w:r>
              <w:rPr>
                <w:rFonts w:eastAsia="宋体"/>
                <w:kern w:val="0"/>
                <w:sz w:val="24"/>
              </w:rPr>
              <w:t>2、是否符合国家法律法规、国民经济和社会发展总体规划</w:t>
            </w:r>
            <w:r>
              <w:rPr>
                <w:rFonts w:hint="eastAsia" w:eastAsia="宋体"/>
                <w:kern w:val="0"/>
                <w:sz w:val="24"/>
              </w:rPr>
              <w:t>以及</w:t>
            </w:r>
            <w:r>
              <w:rPr>
                <w:rFonts w:eastAsia="宋体"/>
                <w:kern w:val="0"/>
                <w:sz w:val="24"/>
              </w:rPr>
              <w:t>部门三定方案确定的职责；</w:t>
            </w:r>
          </w:p>
        </w:tc>
        <w:tc>
          <w:tcPr>
            <w:tcW w:w="602" w:type="dxa"/>
            <w:noWrap w:val="0"/>
            <w:vAlign w:val="center"/>
          </w:tcPr>
          <w:p w14:paraId="69D1C788">
            <w:pPr>
              <w:spacing w:line="300" w:lineRule="exact"/>
              <w:jc w:val="center"/>
              <w:rPr>
                <w:rFonts w:eastAsia="宋体"/>
                <w:kern w:val="0"/>
                <w:sz w:val="24"/>
              </w:rPr>
            </w:pPr>
            <w:r>
              <w:rPr>
                <w:rFonts w:eastAsia="宋体"/>
                <w:kern w:val="0"/>
                <w:sz w:val="24"/>
              </w:rPr>
              <w:t>1</w:t>
            </w:r>
          </w:p>
        </w:tc>
        <w:tc>
          <w:tcPr>
            <w:tcW w:w="795" w:type="dxa"/>
            <w:noWrap w:val="0"/>
            <w:vAlign w:val="center"/>
          </w:tcPr>
          <w:p w14:paraId="2CAADBBA">
            <w:pPr>
              <w:spacing w:line="300" w:lineRule="exact"/>
              <w:jc w:val="center"/>
              <w:rPr>
                <w:rFonts w:eastAsia="宋体"/>
                <w:kern w:val="0"/>
                <w:sz w:val="24"/>
              </w:rPr>
            </w:pPr>
            <w:r>
              <w:rPr>
                <w:rFonts w:eastAsia="宋体"/>
                <w:kern w:val="0"/>
                <w:sz w:val="24"/>
              </w:rPr>
              <w:t>1</w:t>
            </w:r>
          </w:p>
        </w:tc>
        <w:tc>
          <w:tcPr>
            <w:tcW w:w="735" w:type="dxa"/>
            <w:noWrap w:val="0"/>
            <w:vAlign w:val="center"/>
          </w:tcPr>
          <w:p w14:paraId="3BCA96A9">
            <w:pPr>
              <w:spacing w:line="300" w:lineRule="exact"/>
              <w:jc w:val="left"/>
              <w:rPr>
                <w:rFonts w:eastAsia="宋体"/>
                <w:kern w:val="0"/>
                <w:sz w:val="24"/>
              </w:rPr>
            </w:pPr>
            <w:r>
              <w:rPr>
                <w:rFonts w:eastAsia="宋体"/>
                <w:kern w:val="0"/>
                <w:sz w:val="24"/>
              </w:rPr>
              <w:t>　</w:t>
            </w:r>
          </w:p>
          <w:p w14:paraId="7DB8A69A">
            <w:pPr>
              <w:spacing w:line="300" w:lineRule="exact"/>
              <w:jc w:val="left"/>
              <w:rPr>
                <w:rFonts w:eastAsia="宋体"/>
                <w:kern w:val="0"/>
                <w:sz w:val="24"/>
              </w:rPr>
            </w:pPr>
            <w:r>
              <w:rPr>
                <w:rFonts w:eastAsia="宋体"/>
                <w:kern w:val="0"/>
                <w:sz w:val="24"/>
              </w:rPr>
              <w:t>　</w:t>
            </w:r>
          </w:p>
        </w:tc>
      </w:tr>
      <w:tr w14:paraId="6BE52D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1E097B62">
            <w:pPr>
              <w:spacing w:line="300" w:lineRule="exact"/>
              <w:jc w:val="left"/>
              <w:rPr>
                <w:rFonts w:eastAsia="宋体"/>
                <w:kern w:val="0"/>
                <w:sz w:val="24"/>
              </w:rPr>
            </w:pPr>
          </w:p>
        </w:tc>
        <w:tc>
          <w:tcPr>
            <w:tcW w:w="1065" w:type="dxa"/>
            <w:vMerge w:val="continue"/>
            <w:noWrap w:val="0"/>
            <w:vAlign w:val="center"/>
          </w:tcPr>
          <w:p w14:paraId="08312B35">
            <w:pPr>
              <w:spacing w:line="300" w:lineRule="exact"/>
              <w:jc w:val="left"/>
              <w:rPr>
                <w:rFonts w:eastAsia="宋体"/>
                <w:kern w:val="0"/>
                <w:sz w:val="24"/>
              </w:rPr>
            </w:pPr>
          </w:p>
        </w:tc>
        <w:tc>
          <w:tcPr>
            <w:tcW w:w="1410" w:type="dxa"/>
            <w:vMerge w:val="continue"/>
            <w:noWrap w:val="0"/>
            <w:vAlign w:val="center"/>
          </w:tcPr>
          <w:p w14:paraId="247B6860">
            <w:pPr>
              <w:spacing w:line="310" w:lineRule="exact"/>
              <w:jc w:val="left"/>
              <w:rPr>
                <w:rFonts w:eastAsia="宋体"/>
                <w:kern w:val="0"/>
                <w:sz w:val="24"/>
              </w:rPr>
            </w:pPr>
          </w:p>
        </w:tc>
        <w:tc>
          <w:tcPr>
            <w:tcW w:w="4341" w:type="dxa"/>
            <w:vMerge w:val="continue"/>
            <w:noWrap w:val="0"/>
            <w:vAlign w:val="center"/>
          </w:tcPr>
          <w:p w14:paraId="467A646A">
            <w:pPr>
              <w:spacing w:line="310" w:lineRule="exact"/>
              <w:jc w:val="left"/>
              <w:rPr>
                <w:rFonts w:eastAsia="宋体"/>
                <w:kern w:val="0"/>
                <w:sz w:val="24"/>
              </w:rPr>
            </w:pPr>
          </w:p>
        </w:tc>
        <w:tc>
          <w:tcPr>
            <w:tcW w:w="5899" w:type="dxa"/>
            <w:noWrap w:val="0"/>
            <w:vAlign w:val="center"/>
          </w:tcPr>
          <w:p w14:paraId="0A1C6656">
            <w:pPr>
              <w:spacing w:line="310" w:lineRule="exact"/>
              <w:rPr>
                <w:rFonts w:eastAsia="宋体"/>
                <w:kern w:val="0"/>
                <w:sz w:val="24"/>
              </w:rPr>
            </w:pPr>
            <w:r>
              <w:rPr>
                <w:rFonts w:hint="eastAsia" w:eastAsia="宋体"/>
                <w:kern w:val="0"/>
                <w:sz w:val="24"/>
              </w:rPr>
              <w:t>3</w:t>
            </w:r>
            <w:r>
              <w:rPr>
                <w:rFonts w:eastAsia="宋体"/>
                <w:kern w:val="0"/>
                <w:sz w:val="24"/>
              </w:rPr>
              <w:t>、是否符合部门制定的中长期实施规划；</w:t>
            </w:r>
          </w:p>
        </w:tc>
        <w:tc>
          <w:tcPr>
            <w:tcW w:w="602" w:type="dxa"/>
            <w:noWrap w:val="0"/>
            <w:vAlign w:val="center"/>
          </w:tcPr>
          <w:p w14:paraId="668610D1">
            <w:pPr>
              <w:spacing w:line="300" w:lineRule="exact"/>
              <w:jc w:val="center"/>
              <w:rPr>
                <w:rFonts w:eastAsia="宋体"/>
                <w:kern w:val="0"/>
                <w:sz w:val="24"/>
              </w:rPr>
            </w:pPr>
            <w:r>
              <w:rPr>
                <w:rFonts w:eastAsia="宋体"/>
                <w:kern w:val="0"/>
                <w:sz w:val="24"/>
              </w:rPr>
              <w:t>1</w:t>
            </w:r>
          </w:p>
        </w:tc>
        <w:tc>
          <w:tcPr>
            <w:tcW w:w="795" w:type="dxa"/>
            <w:noWrap w:val="0"/>
            <w:vAlign w:val="center"/>
          </w:tcPr>
          <w:p w14:paraId="60479939">
            <w:pPr>
              <w:spacing w:line="300" w:lineRule="exact"/>
              <w:jc w:val="center"/>
              <w:rPr>
                <w:rFonts w:eastAsia="宋体"/>
                <w:kern w:val="0"/>
                <w:sz w:val="24"/>
              </w:rPr>
            </w:pPr>
            <w:r>
              <w:rPr>
                <w:rFonts w:eastAsia="宋体"/>
                <w:kern w:val="0"/>
                <w:sz w:val="24"/>
              </w:rPr>
              <w:t>1</w:t>
            </w:r>
          </w:p>
        </w:tc>
        <w:tc>
          <w:tcPr>
            <w:tcW w:w="735" w:type="dxa"/>
            <w:noWrap w:val="0"/>
            <w:vAlign w:val="center"/>
          </w:tcPr>
          <w:p w14:paraId="28F4AFCE">
            <w:pPr>
              <w:spacing w:line="300" w:lineRule="exact"/>
              <w:jc w:val="left"/>
              <w:rPr>
                <w:rFonts w:eastAsia="宋体"/>
                <w:kern w:val="0"/>
                <w:sz w:val="24"/>
              </w:rPr>
            </w:pPr>
            <w:r>
              <w:rPr>
                <w:rFonts w:eastAsia="宋体"/>
                <w:kern w:val="0"/>
                <w:sz w:val="24"/>
              </w:rPr>
              <w:t>　</w:t>
            </w:r>
          </w:p>
        </w:tc>
      </w:tr>
      <w:tr w14:paraId="602678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491CF79C">
            <w:pPr>
              <w:spacing w:line="300" w:lineRule="exact"/>
              <w:jc w:val="left"/>
              <w:rPr>
                <w:rFonts w:eastAsia="宋体"/>
                <w:kern w:val="0"/>
                <w:sz w:val="24"/>
              </w:rPr>
            </w:pPr>
          </w:p>
        </w:tc>
        <w:tc>
          <w:tcPr>
            <w:tcW w:w="1065" w:type="dxa"/>
            <w:vMerge w:val="continue"/>
            <w:noWrap w:val="0"/>
            <w:vAlign w:val="center"/>
          </w:tcPr>
          <w:p w14:paraId="5F826F58">
            <w:pPr>
              <w:spacing w:line="300" w:lineRule="exact"/>
              <w:jc w:val="left"/>
              <w:rPr>
                <w:rFonts w:eastAsia="宋体"/>
                <w:kern w:val="0"/>
                <w:sz w:val="24"/>
              </w:rPr>
            </w:pPr>
          </w:p>
        </w:tc>
        <w:tc>
          <w:tcPr>
            <w:tcW w:w="1410" w:type="dxa"/>
            <w:vMerge w:val="restart"/>
            <w:noWrap w:val="0"/>
            <w:vAlign w:val="center"/>
          </w:tcPr>
          <w:p w14:paraId="1E66E879">
            <w:pPr>
              <w:spacing w:line="310" w:lineRule="exact"/>
              <w:jc w:val="left"/>
              <w:rPr>
                <w:rFonts w:hint="eastAsia" w:eastAsia="宋体"/>
                <w:kern w:val="0"/>
                <w:sz w:val="24"/>
              </w:rPr>
            </w:pPr>
            <w:r>
              <w:rPr>
                <w:rFonts w:eastAsia="宋体"/>
                <w:kern w:val="0"/>
                <w:sz w:val="24"/>
              </w:rPr>
              <w:t>绩效指标明确性</w:t>
            </w:r>
          </w:p>
          <w:p w14:paraId="6AB97AB8">
            <w:pPr>
              <w:spacing w:line="310" w:lineRule="exact"/>
              <w:jc w:val="left"/>
              <w:rPr>
                <w:rFonts w:eastAsia="宋体"/>
                <w:kern w:val="0"/>
                <w:sz w:val="24"/>
              </w:rPr>
            </w:pPr>
            <w:r>
              <w:rPr>
                <w:rFonts w:eastAsia="宋体"/>
                <w:kern w:val="0"/>
                <w:sz w:val="24"/>
              </w:rPr>
              <w:t>（</w:t>
            </w:r>
            <w:r>
              <w:rPr>
                <w:rFonts w:hint="eastAsia" w:eastAsia="宋体"/>
                <w:kern w:val="0"/>
                <w:sz w:val="24"/>
              </w:rPr>
              <w:t>4</w:t>
            </w:r>
            <w:r>
              <w:rPr>
                <w:rFonts w:eastAsia="宋体"/>
                <w:kern w:val="0"/>
                <w:sz w:val="24"/>
              </w:rPr>
              <w:t>分）</w:t>
            </w:r>
          </w:p>
        </w:tc>
        <w:tc>
          <w:tcPr>
            <w:tcW w:w="4341" w:type="dxa"/>
            <w:vMerge w:val="restart"/>
            <w:noWrap w:val="0"/>
            <w:vAlign w:val="center"/>
          </w:tcPr>
          <w:p w14:paraId="43803838">
            <w:pPr>
              <w:spacing w:line="310" w:lineRule="exact"/>
              <w:jc w:val="left"/>
              <w:rPr>
                <w:rFonts w:eastAsia="宋体"/>
                <w:kern w:val="0"/>
                <w:sz w:val="24"/>
              </w:rPr>
            </w:pPr>
            <w:r>
              <w:rPr>
                <w:rFonts w:eastAsia="宋体"/>
                <w:kern w:val="0"/>
                <w:sz w:val="24"/>
              </w:rPr>
              <w:t>部门依据整体绩效目标所设定的绩效指标是否清晰、细化、可衡量。</w:t>
            </w:r>
          </w:p>
        </w:tc>
        <w:tc>
          <w:tcPr>
            <w:tcW w:w="5899" w:type="dxa"/>
            <w:noWrap w:val="0"/>
            <w:vAlign w:val="center"/>
          </w:tcPr>
          <w:p w14:paraId="0FE56D7E">
            <w:pPr>
              <w:spacing w:line="310" w:lineRule="exact"/>
              <w:rPr>
                <w:rFonts w:eastAsia="宋体"/>
                <w:kern w:val="0"/>
                <w:sz w:val="24"/>
              </w:rPr>
            </w:pPr>
            <w:r>
              <w:rPr>
                <w:rFonts w:eastAsia="宋体"/>
                <w:kern w:val="0"/>
                <w:sz w:val="24"/>
              </w:rPr>
              <w:t>1、指标设置是否清晰、细化、可衡量；</w:t>
            </w:r>
          </w:p>
        </w:tc>
        <w:tc>
          <w:tcPr>
            <w:tcW w:w="602" w:type="dxa"/>
            <w:noWrap w:val="0"/>
            <w:vAlign w:val="center"/>
          </w:tcPr>
          <w:p w14:paraId="54232913">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6D5E25FB">
            <w:pPr>
              <w:spacing w:line="300" w:lineRule="exact"/>
              <w:jc w:val="center"/>
              <w:rPr>
                <w:rFonts w:eastAsia="宋体"/>
                <w:kern w:val="0"/>
                <w:sz w:val="24"/>
              </w:rPr>
            </w:pPr>
            <w:r>
              <w:rPr>
                <w:rFonts w:hint="eastAsia" w:eastAsia="宋体"/>
                <w:kern w:val="0"/>
                <w:sz w:val="24"/>
              </w:rPr>
              <w:t>1</w:t>
            </w:r>
          </w:p>
        </w:tc>
        <w:tc>
          <w:tcPr>
            <w:tcW w:w="735" w:type="dxa"/>
            <w:noWrap w:val="0"/>
            <w:vAlign w:val="center"/>
          </w:tcPr>
          <w:p w14:paraId="6F71C0FB">
            <w:pPr>
              <w:spacing w:line="300" w:lineRule="exact"/>
              <w:jc w:val="left"/>
              <w:rPr>
                <w:rFonts w:eastAsia="宋体"/>
                <w:kern w:val="0"/>
                <w:sz w:val="24"/>
              </w:rPr>
            </w:pPr>
            <w:r>
              <w:rPr>
                <w:rFonts w:eastAsia="宋体"/>
                <w:kern w:val="0"/>
                <w:sz w:val="24"/>
              </w:rPr>
              <w:t>　</w:t>
            </w:r>
          </w:p>
        </w:tc>
      </w:tr>
      <w:tr w14:paraId="5DB386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0813BDCE">
            <w:pPr>
              <w:spacing w:line="300" w:lineRule="exact"/>
              <w:jc w:val="left"/>
              <w:rPr>
                <w:rFonts w:eastAsia="宋体"/>
                <w:kern w:val="0"/>
                <w:sz w:val="24"/>
              </w:rPr>
            </w:pPr>
          </w:p>
        </w:tc>
        <w:tc>
          <w:tcPr>
            <w:tcW w:w="1065" w:type="dxa"/>
            <w:vMerge w:val="continue"/>
            <w:noWrap w:val="0"/>
            <w:vAlign w:val="center"/>
          </w:tcPr>
          <w:p w14:paraId="09A6C168">
            <w:pPr>
              <w:spacing w:line="300" w:lineRule="exact"/>
              <w:jc w:val="left"/>
              <w:rPr>
                <w:rFonts w:eastAsia="宋体"/>
                <w:kern w:val="0"/>
                <w:sz w:val="24"/>
              </w:rPr>
            </w:pPr>
          </w:p>
        </w:tc>
        <w:tc>
          <w:tcPr>
            <w:tcW w:w="1410" w:type="dxa"/>
            <w:vMerge w:val="continue"/>
            <w:noWrap w:val="0"/>
            <w:vAlign w:val="center"/>
          </w:tcPr>
          <w:p w14:paraId="2A6668B4">
            <w:pPr>
              <w:spacing w:line="310" w:lineRule="exact"/>
              <w:jc w:val="left"/>
              <w:rPr>
                <w:rFonts w:eastAsia="宋体"/>
                <w:kern w:val="0"/>
                <w:sz w:val="24"/>
              </w:rPr>
            </w:pPr>
          </w:p>
        </w:tc>
        <w:tc>
          <w:tcPr>
            <w:tcW w:w="4341" w:type="dxa"/>
            <w:vMerge w:val="continue"/>
            <w:noWrap w:val="0"/>
            <w:vAlign w:val="center"/>
          </w:tcPr>
          <w:p w14:paraId="0EECF0BE">
            <w:pPr>
              <w:spacing w:line="310" w:lineRule="exact"/>
              <w:jc w:val="left"/>
              <w:rPr>
                <w:rFonts w:eastAsia="宋体"/>
                <w:kern w:val="0"/>
                <w:sz w:val="24"/>
              </w:rPr>
            </w:pPr>
          </w:p>
        </w:tc>
        <w:tc>
          <w:tcPr>
            <w:tcW w:w="5899" w:type="dxa"/>
            <w:noWrap w:val="0"/>
            <w:vAlign w:val="center"/>
          </w:tcPr>
          <w:p w14:paraId="6B2331ED">
            <w:pPr>
              <w:spacing w:line="310" w:lineRule="exact"/>
              <w:rPr>
                <w:rFonts w:eastAsia="宋体"/>
                <w:kern w:val="0"/>
                <w:sz w:val="24"/>
              </w:rPr>
            </w:pPr>
            <w:r>
              <w:rPr>
                <w:rFonts w:eastAsia="宋体"/>
                <w:kern w:val="0"/>
                <w:sz w:val="24"/>
              </w:rPr>
              <w:t>2、指标值的设置是否符合逻辑，是否符合行业标准和相关要求；</w:t>
            </w:r>
          </w:p>
        </w:tc>
        <w:tc>
          <w:tcPr>
            <w:tcW w:w="602" w:type="dxa"/>
            <w:noWrap w:val="0"/>
            <w:vAlign w:val="center"/>
          </w:tcPr>
          <w:p w14:paraId="5E41F87A">
            <w:pPr>
              <w:spacing w:line="300" w:lineRule="exact"/>
              <w:jc w:val="center"/>
              <w:rPr>
                <w:rFonts w:eastAsia="宋体"/>
                <w:kern w:val="0"/>
                <w:sz w:val="24"/>
              </w:rPr>
            </w:pPr>
            <w:r>
              <w:rPr>
                <w:rFonts w:eastAsia="宋体"/>
                <w:kern w:val="0"/>
                <w:sz w:val="24"/>
              </w:rPr>
              <w:t>1</w:t>
            </w:r>
          </w:p>
        </w:tc>
        <w:tc>
          <w:tcPr>
            <w:tcW w:w="795" w:type="dxa"/>
            <w:noWrap w:val="0"/>
            <w:vAlign w:val="center"/>
          </w:tcPr>
          <w:p w14:paraId="14D862CE">
            <w:pPr>
              <w:spacing w:line="300" w:lineRule="exact"/>
              <w:jc w:val="center"/>
              <w:rPr>
                <w:rFonts w:eastAsia="宋体"/>
                <w:kern w:val="0"/>
                <w:sz w:val="24"/>
              </w:rPr>
            </w:pPr>
            <w:r>
              <w:rPr>
                <w:rFonts w:eastAsia="宋体"/>
                <w:kern w:val="0"/>
                <w:sz w:val="24"/>
              </w:rPr>
              <w:t>1</w:t>
            </w:r>
          </w:p>
        </w:tc>
        <w:tc>
          <w:tcPr>
            <w:tcW w:w="735" w:type="dxa"/>
            <w:noWrap w:val="0"/>
            <w:vAlign w:val="center"/>
          </w:tcPr>
          <w:p w14:paraId="6FDFF68B">
            <w:pPr>
              <w:spacing w:line="300" w:lineRule="exact"/>
              <w:jc w:val="left"/>
              <w:rPr>
                <w:rFonts w:eastAsia="宋体"/>
                <w:kern w:val="0"/>
                <w:sz w:val="24"/>
              </w:rPr>
            </w:pPr>
          </w:p>
        </w:tc>
      </w:tr>
      <w:tr w14:paraId="08B4F3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3A8B2F59">
            <w:pPr>
              <w:spacing w:line="300" w:lineRule="exact"/>
              <w:jc w:val="left"/>
              <w:rPr>
                <w:rFonts w:eastAsia="宋体"/>
                <w:kern w:val="0"/>
                <w:sz w:val="24"/>
              </w:rPr>
            </w:pPr>
          </w:p>
        </w:tc>
        <w:tc>
          <w:tcPr>
            <w:tcW w:w="1065" w:type="dxa"/>
            <w:vMerge w:val="continue"/>
            <w:noWrap w:val="0"/>
            <w:vAlign w:val="center"/>
          </w:tcPr>
          <w:p w14:paraId="0CCA9BB7">
            <w:pPr>
              <w:spacing w:line="300" w:lineRule="exact"/>
              <w:jc w:val="left"/>
              <w:rPr>
                <w:rFonts w:eastAsia="宋体"/>
                <w:kern w:val="0"/>
                <w:sz w:val="24"/>
              </w:rPr>
            </w:pPr>
          </w:p>
        </w:tc>
        <w:tc>
          <w:tcPr>
            <w:tcW w:w="1410" w:type="dxa"/>
            <w:vMerge w:val="continue"/>
            <w:noWrap w:val="0"/>
            <w:vAlign w:val="center"/>
          </w:tcPr>
          <w:p w14:paraId="4BD81497">
            <w:pPr>
              <w:spacing w:line="310" w:lineRule="exact"/>
              <w:jc w:val="left"/>
              <w:rPr>
                <w:rFonts w:eastAsia="宋体"/>
                <w:kern w:val="0"/>
                <w:sz w:val="24"/>
              </w:rPr>
            </w:pPr>
          </w:p>
        </w:tc>
        <w:tc>
          <w:tcPr>
            <w:tcW w:w="4341" w:type="dxa"/>
            <w:vMerge w:val="continue"/>
            <w:noWrap w:val="0"/>
            <w:vAlign w:val="center"/>
          </w:tcPr>
          <w:p w14:paraId="5865BFC1">
            <w:pPr>
              <w:spacing w:line="310" w:lineRule="exact"/>
              <w:jc w:val="left"/>
              <w:rPr>
                <w:rFonts w:eastAsia="宋体"/>
                <w:kern w:val="0"/>
                <w:sz w:val="24"/>
              </w:rPr>
            </w:pPr>
          </w:p>
        </w:tc>
        <w:tc>
          <w:tcPr>
            <w:tcW w:w="5899" w:type="dxa"/>
            <w:noWrap w:val="0"/>
            <w:vAlign w:val="center"/>
          </w:tcPr>
          <w:p w14:paraId="779394A6">
            <w:pPr>
              <w:spacing w:line="310" w:lineRule="exact"/>
              <w:jc w:val="left"/>
              <w:rPr>
                <w:rFonts w:eastAsia="宋体"/>
                <w:kern w:val="0"/>
                <w:sz w:val="24"/>
              </w:rPr>
            </w:pPr>
            <w:r>
              <w:rPr>
                <w:rFonts w:eastAsia="宋体"/>
                <w:kern w:val="0"/>
                <w:sz w:val="24"/>
              </w:rPr>
              <w:t>3、是否与部门年度的任务数或计划数相对应；</w:t>
            </w:r>
          </w:p>
        </w:tc>
        <w:tc>
          <w:tcPr>
            <w:tcW w:w="602" w:type="dxa"/>
            <w:noWrap w:val="0"/>
            <w:vAlign w:val="center"/>
          </w:tcPr>
          <w:p w14:paraId="7022C662">
            <w:pPr>
              <w:spacing w:line="300" w:lineRule="exact"/>
              <w:jc w:val="center"/>
              <w:rPr>
                <w:rFonts w:eastAsia="宋体"/>
                <w:kern w:val="0"/>
                <w:sz w:val="24"/>
              </w:rPr>
            </w:pPr>
            <w:r>
              <w:rPr>
                <w:rFonts w:eastAsia="宋体"/>
                <w:kern w:val="0"/>
                <w:sz w:val="24"/>
              </w:rPr>
              <w:t>1</w:t>
            </w:r>
          </w:p>
        </w:tc>
        <w:tc>
          <w:tcPr>
            <w:tcW w:w="795" w:type="dxa"/>
            <w:noWrap w:val="0"/>
            <w:vAlign w:val="center"/>
          </w:tcPr>
          <w:p w14:paraId="0AA08284">
            <w:pPr>
              <w:spacing w:line="300" w:lineRule="exact"/>
              <w:jc w:val="center"/>
              <w:rPr>
                <w:rFonts w:eastAsia="宋体"/>
                <w:kern w:val="0"/>
                <w:sz w:val="24"/>
              </w:rPr>
            </w:pPr>
            <w:r>
              <w:rPr>
                <w:rFonts w:eastAsia="宋体"/>
                <w:kern w:val="0"/>
                <w:sz w:val="24"/>
              </w:rPr>
              <w:t>1</w:t>
            </w:r>
          </w:p>
        </w:tc>
        <w:tc>
          <w:tcPr>
            <w:tcW w:w="735" w:type="dxa"/>
            <w:noWrap w:val="0"/>
            <w:vAlign w:val="center"/>
          </w:tcPr>
          <w:p w14:paraId="0AF76997">
            <w:pPr>
              <w:spacing w:line="300" w:lineRule="exact"/>
              <w:jc w:val="left"/>
              <w:rPr>
                <w:rFonts w:eastAsia="宋体"/>
                <w:kern w:val="0"/>
                <w:sz w:val="24"/>
              </w:rPr>
            </w:pPr>
            <w:r>
              <w:rPr>
                <w:rFonts w:eastAsia="宋体"/>
                <w:kern w:val="0"/>
                <w:sz w:val="24"/>
              </w:rPr>
              <w:t>　</w:t>
            </w:r>
          </w:p>
        </w:tc>
      </w:tr>
      <w:tr w14:paraId="386007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1DD74AA1">
            <w:pPr>
              <w:spacing w:line="300" w:lineRule="exact"/>
              <w:jc w:val="left"/>
              <w:rPr>
                <w:rFonts w:eastAsia="宋体"/>
                <w:kern w:val="0"/>
                <w:sz w:val="24"/>
              </w:rPr>
            </w:pPr>
          </w:p>
        </w:tc>
        <w:tc>
          <w:tcPr>
            <w:tcW w:w="1065" w:type="dxa"/>
            <w:vMerge w:val="continue"/>
            <w:noWrap w:val="0"/>
            <w:vAlign w:val="center"/>
          </w:tcPr>
          <w:p w14:paraId="43E09622">
            <w:pPr>
              <w:spacing w:line="300" w:lineRule="exact"/>
              <w:jc w:val="left"/>
              <w:rPr>
                <w:rFonts w:eastAsia="宋体"/>
                <w:kern w:val="0"/>
                <w:sz w:val="24"/>
              </w:rPr>
            </w:pPr>
          </w:p>
        </w:tc>
        <w:tc>
          <w:tcPr>
            <w:tcW w:w="1410" w:type="dxa"/>
            <w:vMerge w:val="continue"/>
            <w:noWrap w:val="0"/>
            <w:vAlign w:val="center"/>
          </w:tcPr>
          <w:p w14:paraId="393220EA">
            <w:pPr>
              <w:spacing w:line="310" w:lineRule="exact"/>
              <w:jc w:val="left"/>
              <w:rPr>
                <w:rFonts w:eastAsia="宋体"/>
                <w:kern w:val="0"/>
                <w:sz w:val="24"/>
              </w:rPr>
            </w:pPr>
          </w:p>
        </w:tc>
        <w:tc>
          <w:tcPr>
            <w:tcW w:w="4341" w:type="dxa"/>
            <w:vMerge w:val="continue"/>
            <w:noWrap w:val="0"/>
            <w:vAlign w:val="center"/>
          </w:tcPr>
          <w:p w14:paraId="685681FD">
            <w:pPr>
              <w:spacing w:line="310" w:lineRule="exact"/>
              <w:jc w:val="left"/>
              <w:rPr>
                <w:rFonts w:eastAsia="宋体"/>
                <w:kern w:val="0"/>
                <w:sz w:val="24"/>
              </w:rPr>
            </w:pPr>
          </w:p>
        </w:tc>
        <w:tc>
          <w:tcPr>
            <w:tcW w:w="5899" w:type="dxa"/>
            <w:noWrap w:val="0"/>
            <w:vAlign w:val="center"/>
          </w:tcPr>
          <w:p w14:paraId="5EF5C09E">
            <w:pPr>
              <w:spacing w:line="310" w:lineRule="exact"/>
              <w:rPr>
                <w:rFonts w:eastAsia="宋体"/>
                <w:kern w:val="0"/>
                <w:sz w:val="24"/>
              </w:rPr>
            </w:pPr>
            <w:r>
              <w:rPr>
                <w:rFonts w:eastAsia="宋体"/>
                <w:kern w:val="0"/>
                <w:sz w:val="24"/>
              </w:rPr>
              <w:t>4、是否与本年度部门预算资金相匹配。</w:t>
            </w:r>
          </w:p>
        </w:tc>
        <w:tc>
          <w:tcPr>
            <w:tcW w:w="602" w:type="dxa"/>
            <w:noWrap w:val="0"/>
            <w:vAlign w:val="center"/>
          </w:tcPr>
          <w:p w14:paraId="7222AAAA">
            <w:pPr>
              <w:spacing w:line="300" w:lineRule="exact"/>
              <w:jc w:val="center"/>
              <w:rPr>
                <w:rFonts w:eastAsia="宋体"/>
                <w:kern w:val="0"/>
                <w:sz w:val="24"/>
              </w:rPr>
            </w:pPr>
            <w:r>
              <w:rPr>
                <w:rFonts w:eastAsia="宋体"/>
                <w:kern w:val="0"/>
                <w:sz w:val="24"/>
              </w:rPr>
              <w:t>1</w:t>
            </w:r>
          </w:p>
        </w:tc>
        <w:tc>
          <w:tcPr>
            <w:tcW w:w="795" w:type="dxa"/>
            <w:noWrap w:val="0"/>
            <w:vAlign w:val="center"/>
          </w:tcPr>
          <w:p w14:paraId="0E42547E">
            <w:pPr>
              <w:spacing w:line="300" w:lineRule="exact"/>
              <w:jc w:val="center"/>
              <w:rPr>
                <w:rFonts w:eastAsia="宋体"/>
                <w:kern w:val="0"/>
                <w:sz w:val="24"/>
              </w:rPr>
            </w:pPr>
            <w:r>
              <w:rPr>
                <w:rFonts w:eastAsia="宋体"/>
                <w:kern w:val="0"/>
                <w:sz w:val="24"/>
              </w:rPr>
              <w:t>1</w:t>
            </w:r>
          </w:p>
        </w:tc>
        <w:tc>
          <w:tcPr>
            <w:tcW w:w="735" w:type="dxa"/>
            <w:noWrap w:val="0"/>
            <w:vAlign w:val="center"/>
          </w:tcPr>
          <w:p w14:paraId="1E23383D">
            <w:pPr>
              <w:spacing w:line="300" w:lineRule="exact"/>
              <w:jc w:val="left"/>
              <w:rPr>
                <w:rFonts w:eastAsia="宋体"/>
                <w:kern w:val="0"/>
                <w:sz w:val="24"/>
              </w:rPr>
            </w:pPr>
            <w:r>
              <w:rPr>
                <w:rFonts w:eastAsia="宋体"/>
                <w:kern w:val="0"/>
                <w:sz w:val="24"/>
              </w:rPr>
              <w:t>　</w:t>
            </w:r>
          </w:p>
        </w:tc>
      </w:tr>
      <w:tr w14:paraId="5AA8E1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346984E8">
            <w:pPr>
              <w:spacing w:line="300" w:lineRule="exact"/>
              <w:jc w:val="left"/>
              <w:rPr>
                <w:rFonts w:eastAsia="宋体"/>
                <w:kern w:val="0"/>
                <w:sz w:val="24"/>
              </w:rPr>
            </w:pPr>
          </w:p>
        </w:tc>
        <w:tc>
          <w:tcPr>
            <w:tcW w:w="1065" w:type="dxa"/>
            <w:vMerge w:val="restart"/>
            <w:noWrap w:val="0"/>
            <w:vAlign w:val="center"/>
          </w:tcPr>
          <w:p w14:paraId="7F015017">
            <w:pPr>
              <w:spacing w:line="300" w:lineRule="exact"/>
              <w:jc w:val="center"/>
              <w:rPr>
                <w:rFonts w:eastAsia="宋体"/>
                <w:kern w:val="0"/>
                <w:sz w:val="24"/>
              </w:rPr>
            </w:pPr>
            <w:r>
              <w:rPr>
                <w:rFonts w:eastAsia="宋体"/>
                <w:kern w:val="0"/>
                <w:sz w:val="24"/>
              </w:rPr>
              <w:t>预算</w:t>
            </w:r>
          </w:p>
          <w:p w14:paraId="44622381">
            <w:pPr>
              <w:spacing w:line="300" w:lineRule="exact"/>
              <w:jc w:val="center"/>
              <w:rPr>
                <w:rFonts w:eastAsia="宋体"/>
                <w:kern w:val="0"/>
                <w:sz w:val="24"/>
              </w:rPr>
            </w:pPr>
            <w:r>
              <w:rPr>
                <w:rFonts w:eastAsia="宋体"/>
                <w:kern w:val="0"/>
                <w:sz w:val="24"/>
              </w:rPr>
              <w:t>配置</w:t>
            </w:r>
          </w:p>
          <w:p w14:paraId="250F5872">
            <w:pPr>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分）</w:t>
            </w:r>
          </w:p>
        </w:tc>
        <w:tc>
          <w:tcPr>
            <w:tcW w:w="1410" w:type="dxa"/>
            <w:noWrap w:val="0"/>
            <w:vAlign w:val="center"/>
          </w:tcPr>
          <w:p w14:paraId="22C49FB1">
            <w:pPr>
              <w:spacing w:line="310" w:lineRule="exact"/>
              <w:jc w:val="center"/>
              <w:rPr>
                <w:rFonts w:hint="eastAsia" w:eastAsia="宋体"/>
                <w:kern w:val="0"/>
                <w:sz w:val="24"/>
              </w:rPr>
            </w:pPr>
            <w:r>
              <w:rPr>
                <w:rFonts w:eastAsia="宋体"/>
                <w:kern w:val="0"/>
                <w:sz w:val="24"/>
              </w:rPr>
              <w:t>在职人员控制率</w:t>
            </w:r>
          </w:p>
          <w:p w14:paraId="2E970A0F">
            <w:pPr>
              <w:spacing w:line="31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51A8AEA9">
            <w:pPr>
              <w:spacing w:line="310" w:lineRule="exact"/>
              <w:rPr>
                <w:rFonts w:eastAsia="宋体"/>
                <w:kern w:val="0"/>
                <w:sz w:val="24"/>
              </w:rPr>
            </w:pPr>
            <w:r>
              <w:rPr>
                <w:rFonts w:eastAsia="宋体"/>
                <w:kern w:val="0"/>
                <w:sz w:val="24"/>
              </w:rPr>
              <w:t>部门本年度实际在职人员数（</w:t>
            </w:r>
            <w:r>
              <w:rPr>
                <w:rFonts w:eastAsia="宋体"/>
                <w:sz w:val="24"/>
              </w:rPr>
              <w:t>以实际享受部门工会待遇的人数为准）</w:t>
            </w:r>
            <w:r>
              <w:rPr>
                <w:rFonts w:eastAsia="宋体"/>
                <w:kern w:val="0"/>
                <w:sz w:val="24"/>
              </w:rPr>
              <w:t>与编制数的比率，反映部门人员成本控制程度</w:t>
            </w:r>
          </w:p>
        </w:tc>
        <w:tc>
          <w:tcPr>
            <w:tcW w:w="5899" w:type="dxa"/>
            <w:noWrap w:val="0"/>
            <w:vAlign w:val="center"/>
          </w:tcPr>
          <w:p w14:paraId="735F2100">
            <w:pPr>
              <w:spacing w:line="310" w:lineRule="exact"/>
              <w:rPr>
                <w:rFonts w:eastAsia="宋体"/>
                <w:kern w:val="0"/>
                <w:sz w:val="24"/>
              </w:rPr>
            </w:pPr>
            <w:r>
              <w:rPr>
                <w:rFonts w:eastAsia="宋体"/>
                <w:kern w:val="0"/>
                <w:sz w:val="24"/>
              </w:rPr>
              <w:t>在职人员控制率=（在职人员数</w:t>
            </w:r>
            <w:r>
              <w:rPr>
                <w:rFonts w:eastAsia="宋体"/>
                <w:b/>
                <w:bCs/>
                <w:kern w:val="0"/>
                <w:sz w:val="24"/>
              </w:rPr>
              <w:t>/</w:t>
            </w:r>
            <w:r>
              <w:rPr>
                <w:rFonts w:eastAsia="宋体"/>
                <w:kern w:val="0"/>
                <w:sz w:val="24"/>
              </w:rPr>
              <w:t>编制数）×100%。大于1的视情况扣分。</w:t>
            </w:r>
          </w:p>
        </w:tc>
        <w:tc>
          <w:tcPr>
            <w:tcW w:w="602" w:type="dxa"/>
            <w:noWrap w:val="0"/>
            <w:vAlign w:val="center"/>
          </w:tcPr>
          <w:p w14:paraId="6938BD88">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04DAB841">
            <w:pPr>
              <w:spacing w:line="300" w:lineRule="exact"/>
              <w:jc w:val="center"/>
              <w:rPr>
                <w:rFonts w:eastAsia="宋体"/>
                <w:kern w:val="0"/>
                <w:sz w:val="24"/>
              </w:rPr>
            </w:pPr>
            <w:r>
              <w:rPr>
                <w:rFonts w:hint="eastAsia" w:eastAsia="宋体"/>
                <w:kern w:val="0"/>
                <w:sz w:val="24"/>
              </w:rPr>
              <w:t>1</w:t>
            </w:r>
          </w:p>
        </w:tc>
        <w:tc>
          <w:tcPr>
            <w:tcW w:w="735" w:type="dxa"/>
            <w:noWrap w:val="0"/>
            <w:vAlign w:val="center"/>
          </w:tcPr>
          <w:p w14:paraId="2CB80648">
            <w:pPr>
              <w:spacing w:line="300" w:lineRule="exact"/>
              <w:jc w:val="left"/>
              <w:rPr>
                <w:rFonts w:eastAsia="宋体"/>
                <w:kern w:val="0"/>
                <w:sz w:val="24"/>
              </w:rPr>
            </w:pPr>
            <w:r>
              <w:rPr>
                <w:rFonts w:eastAsia="宋体"/>
                <w:kern w:val="0"/>
                <w:sz w:val="24"/>
              </w:rPr>
              <w:t>　</w:t>
            </w:r>
          </w:p>
        </w:tc>
      </w:tr>
      <w:tr w14:paraId="58A7F3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01D83F56">
            <w:pPr>
              <w:spacing w:line="300" w:lineRule="exact"/>
              <w:jc w:val="left"/>
              <w:rPr>
                <w:rFonts w:eastAsia="宋体"/>
                <w:kern w:val="0"/>
                <w:sz w:val="24"/>
              </w:rPr>
            </w:pPr>
          </w:p>
        </w:tc>
        <w:tc>
          <w:tcPr>
            <w:tcW w:w="1065" w:type="dxa"/>
            <w:vMerge w:val="continue"/>
            <w:noWrap w:val="0"/>
            <w:vAlign w:val="center"/>
          </w:tcPr>
          <w:p w14:paraId="035226DB">
            <w:pPr>
              <w:spacing w:line="300" w:lineRule="exact"/>
              <w:jc w:val="left"/>
              <w:rPr>
                <w:rFonts w:eastAsia="宋体"/>
                <w:kern w:val="0"/>
                <w:sz w:val="24"/>
              </w:rPr>
            </w:pPr>
          </w:p>
        </w:tc>
        <w:tc>
          <w:tcPr>
            <w:tcW w:w="1410" w:type="dxa"/>
            <w:noWrap w:val="0"/>
            <w:vAlign w:val="center"/>
          </w:tcPr>
          <w:p w14:paraId="3832ABFF">
            <w:pPr>
              <w:spacing w:line="310" w:lineRule="exact"/>
              <w:ind w:left="240" w:hanging="240" w:hangingChars="100"/>
              <w:jc w:val="left"/>
              <w:rPr>
                <w:rFonts w:eastAsia="宋体"/>
                <w:kern w:val="0"/>
                <w:sz w:val="24"/>
              </w:rPr>
            </w:pPr>
            <w:r>
              <w:rPr>
                <w:rFonts w:eastAsia="宋体"/>
                <w:kern w:val="0"/>
                <w:sz w:val="24"/>
              </w:rPr>
              <w:t>“三公经费”变动率</w:t>
            </w:r>
          </w:p>
          <w:p w14:paraId="6757EF6C">
            <w:pPr>
              <w:spacing w:line="310" w:lineRule="exact"/>
              <w:jc w:val="left"/>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7F250282">
            <w:pPr>
              <w:spacing w:line="310" w:lineRule="exact"/>
              <w:rPr>
                <w:rFonts w:eastAsia="宋体"/>
                <w:kern w:val="0"/>
                <w:sz w:val="24"/>
              </w:rPr>
            </w:pPr>
            <w:r>
              <w:rPr>
                <w:rFonts w:eastAsia="宋体"/>
                <w:kern w:val="0"/>
                <w:sz w:val="24"/>
              </w:rPr>
              <w:t>部门本年度“三公经费”预算数与上年度“三公经费”预算数的变动比率，反映部门控制重点行政成本的努力程度。</w:t>
            </w:r>
          </w:p>
        </w:tc>
        <w:tc>
          <w:tcPr>
            <w:tcW w:w="5899" w:type="dxa"/>
            <w:noWrap w:val="0"/>
            <w:vAlign w:val="center"/>
          </w:tcPr>
          <w:p w14:paraId="4763FC29">
            <w:pPr>
              <w:spacing w:line="310" w:lineRule="exact"/>
              <w:rPr>
                <w:rFonts w:eastAsia="宋体"/>
                <w:kern w:val="0"/>
                <w:sz w:val="24"/>
              </w:rPr>
            </w:pPr>
            <w:r>
              <w:rPr>
                <w:rFonts w:eastAsia="宋体"/>
                <w:kern w:val="0"/>
                <w:sz w:val="24"/>
              </w:rPr>
              <w:t>“三公经费”变动率=[（本年度“三公经费”总额—上年度“三公经费”总额）</w:t>
            </w:r>
            <w:r>
              <w:rPr>
                <w:rFonts w:eastAsia="宋体"/>
                <w:b/>
                <w:bCs/>
                <w:kern w:val="0"/>
                <w:sz w:val="24"/>
              </w:rPr>
              <w:t>/</w:t>
            </w:r>
            <w:r>
              <w:rPr>
                <w:rFonts w:eastAsia="宋体"/>
                <w:kern w:val="0"/>
                <w:sz w:val="24"/>
              </w:rPr>
              <w:t>上年度“三公经费”总额]×100%。大于0的计0分，等于0的计</w:t>
            </w:r>
            <w:r>
              <w:rPr>
                <w:rFonts w:hint="eastAsia" w:eastAsia="宋体"/>
                <w:kern w:val="0"/>
                <w:sz w:val="24"/>
              </w:rPr>
              <w:t>0.5</w:t>
            </w:r>
            <w:r>
              <w:rPr>
                <w:rFonts w:eastAsia="宋体"/>
                <w:kern w:val="0"/>
                <w:sz w:val="24"/>
              </w:rPr>
              <w:t>分，小于0的计</w:t>
            </w:r>
            <w:r>
              <w:rPr>
                <w:rFonts w:hint="eastAsia" w:eastAsia="宋体"/>
                <w:kern w:val="0"/>
                <w:sz w:val="24"/>
              </w:rPr>
              <w:t>1</w:t>
            </w:r>
            <w:r>
              <w:rPr>
                <w:rFonts w:eastAsia="宋体"/>
                <w:kern w:val="0"/>
                <w:sz w:val="24"/>
              </w:rPr>
              <w:t>分。</w:t>
            </w:r>
          </w:p>
        </w:tc>
        <w:tc>
          <w:tcPr>
            <w:tcW w:w="602" w:type="dxa"/>
            <w:noWrap w:val="0"/>
            <w:vAlign w:val="center"/>
          </w:tcPr>
          <w:p w14:paraId="0C52034D">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4B35A559">
            <w:pPr>
              <w:spacing w:line="300" w:lineRule="exact"/>
              <w:jc w:val="center"/>
              <w:rPr>
                <w:rFonts w:eastAsia="宋体"/>
                <w:kern w:val="0"/>
                <w:sz w:val="24"/>
              </w:rPr>
            </w:pPr>
            <w:r>
              <w:rPr>
                <w:rFonts w:hint="eastAsia" w:eastAsia="宋体"/>
                <w:kern w:val="0"/>
                <w:sz w:val="24"/>
              </w:rPr>
              <w:t>1</w:t>
            </w:r>
          </w:p>
        </w:tc>
        <w:tc>
          <w:tcPr>
            <w:tcW w:w="735" w:type="dxa"/>
            <w:noWrap w:val="0"/>
            <w:vAlign w:val="center"/>
          </w:tcPr>
          <w:p w14:paraId="2FCD0BD8">
            <w:pPr>
              <w:spacing w:line="300" w:lineRule="exact"/>
              <w:jc w:val="left"/>
              <w:rPr>
                <w:rFonts w:eastAsia="宋体"/>
                <w:kern w:val="0"/>
                <w:sz w:val="24"/>
              </w:rPr>
            </w:pPr>
            <w:r>
              <w:rPr>
                <w:rFonts w:eastAsia="宋体"/>
                <w:kern w:val="0"/>
                <w:sz w:val="24"/>
              </w:rPr>
              <w:t>　</w:t>
            </w:r>
          </w:p>
        </w:tc>
      </w:tr>
      <w:tr w14:paraId="343CB4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031" w:type="dxa"/>
            <w:vMerge w:val="continue"/>
            <w:noWrap w:val="0"/>
            <w:vAlign w:val="center"/>
          </w:tcPr>
          <w:p w14:paraId="47474B1A">
            <w:pPr>
              <w:spacing w:line="300" w:lineRule="exact"/>
              <w:jc w:val="left"/>
              <w:rPr>
                <w:rFonts w:eastAsia="宋体"/>
                <w:kern w:val="0"/>
                <w:sz w:val="24"/>
              </w:rPr>
            </w:pPr>
          </w:p>
        </w:tc>
        <w:tc>
          <w:tcPr>
            <w:tcW w:w="1065" w:type="dxa"/>
            <w:vMerge w:val="continue"/>
            <w:noWrap w:val="0"/>
            <w:vAlign w:val="center"/>
          </w:tcPr>
          <w:p w14:paraId="68911746">
            <w:pPr>
              <w:spacing w:line="300" w:lineRule="exact"/>
              <w:jc w:val="left"/>
              <w:rPr>
                <w:rFonts w:eastAsia="宋体"/>
                <w:kern w:val="0"/>
                <w:sz w:val="24"/>
              </w:rPr>
            </w:pPr>
          </w:p>
        </w:tc>
        <w:tc>
          <w:tcPr>
            <w:tcW w:w="1410" w:type="dxa"/>
            <w:noWrap w:val="0"/>
            <w:vAlign w:val="center"/>
          </w:tcPr>
          <w:p w14:paraId="3488F97E">
            <w:pPr>
              <w:spacing w:line="310" w:lineRule="exact"/>
              <w:jc w:val="center"/>
              <w:rPr>
                <w:rFonts w:hint="eastAsia" w:eastAsia="宋体"/>
                <w:kern w:val="0"/>
                <w:sz w:val="24"/>
              </w:rPr>
            </w:pPr>
            <w:r>
              <w:rPr>
                <w:rFonts w:eastAsia="宋体"/>
                <w:kern w:val="0"/>
                <w:sz w:val="24"/>
              </w:rPr>
              <w:t>重点支出安排率</w:t>
            </w:r>
          </w:p>
          <w:p w14:paraId="7E0BAACF">
            <w:pPr>
              <w:spacing w:line="31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0244A049">
            <w:pPr>
              <w:spacing w:line="310" w:lineRule="exact"/>
              <w:rPr>
                <w:rFonts w:eastAsia="宋体"/>
                <w:kern w:val="0"/>
                <w:sz w:val="24"/>
              </w:rPr>
            </w:pPr>
            <w:r>
              <w:rPr>
                <w:rFonts w:eastAsia="宋体"/>
                <w:kern w:val="0"/>
                <w:sz w:val="24"/>
              </w:rPr>
              <w:t>部门本年度预算安排的重点项目支出与部门项目总支出的比率，反映部门履行主要职责或完成重点任务的保障程度。</w:t>
            </w:r>
          </w:p>
        </w:tc>
        <w:tc>
          <w:tcPr>
            <w:tcW w:w="5899" w:type="dxa"/>
            <w:noWrap w:val="0"/>
            <w:vAlign w:val="center"/>
          </w:tcPr>
          <w:p w14:paraId="587AA8FE">
            <w:pPr>
              <w:spacing w:line="310" w:lineRule="exact"/>
              <w:rPr>
                <w:rFonts w:eastAsia="宋体"/>
                <w:kern w:val="0"/>
                <w:sz w:val="24"/>
              </w:rPr>
            </w:pPr>
            <w:r>
              <w:rPr>
                <w:rFonts w:eastAsia="宋体"/>
                <w:kern w:val="0"/>
                <w:sz w:val="24"/>
              </w:rPr>
              <w:t>重点支出安排率=（部门年度预算安排的重点项目支出总额</w:t>
            </w:r>
            <w:r>
              <w:rPr>
                <w:rFonts w:eastAsia="宋体"/>
                <w:b/>
                <w:bCs/>
                <w:kern w:val="0"/>
                <w:sz w:val="24"/>
              </w:rPr>
              <w:t>/</w:t>
            </w:r>
            <w:r>
              <w:rPr>
                <w:rFonts w:eastAsia="宋体"/>
                <w:kern w:val="0"/>
                <w:sz w:val="24"/>
              </w:rPr>
              <w:t>项目总支出总额）×100%</w:t>
            </w:r>
            <w:r>
              <w:rPr>
                <w:rFonts w:hint="eastAsia" w:eastAsia="宋体"/>
                <w:kern w:val="0"/>
                <w:sz w:val="24"/>
              </w:rPr>
              <w:t>。</w:t>
            </w:r>
            <w:r>
              <w:rPr>
                <w:rFonts w:eastAsia="宋体"/>
                <w:kern w:val="0"/>
                <w:sz w:val="24"/>
              </w:rPr>
              <w:t>60%及以上计</w:t>
            </w:r>
            <w:r>
              <w:rPr>
                <w:rFonts w:hint="eastAsia" w:eastAsia="宋体"/>
                <w:kern w:val="0"/>
                <w:sz w:val="24"/>
              </w:rPr>
              <w:t>1</w:t>
            </w:r>
            <w:r>
              <w:rPr>
                <w:rFonts w:eastAsia="宋体"/>
                <w:kern w:val="0"/>
                <w:sz w:val="24"/>
              </w:rPr>
              <w:t>分</w:t>
            </w:r>
            <w:r>
              <w:rPr>
                <w:rFonts w:hint="eastAsia" w:eastAsia="宋体"/>
                <w:kern w:val="0"/>
                <w:sz w:val="24"/>
              </w:rPr>
              <w:t>，60%以下的不计分</w:t>
            </w:r>
            <w:r>
              <w:rPr>
                <w:rFonts w:eastAsia="宋体"/>
                <w:kern w:val="0"/>
                <w:sz w:val="24"/>
              </w:rPr>
              <w:t>。</w:t>
            </w:r>
          </w:p>
        </w:tc>
        <w:tc>
          <w:tcPr>
            <w:tcW w:w="602" w:type="dxa"/>
            <w:noWrap w:val="0"/>
            <w:vAlign w:val="center"/>
          </w:tcPr>
          <w:p w14:paraId="5E7477BC">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0C497AA4">
            <w:pPr>
              <w:spacing w:line="300" w:lineRule="exact"/>
              <w:jc w:val="center"/>
              <w:rPr>
                <w:rFonts w:eastAsia="宋体"/>
                <w:kern w:val="0"/>
                <w:sz w:val="24"/>
              </w:rPr>
            </w:pPr>
            <w:r>
              <w:rPr>
                <w:rFonts w:hint="eastAsia" w:eastAsia="宋体"/>
                <w:kern w:val="0"/>
                <w:sz w:val="24"/>
              </w:rPr>
              <w:t>1</w:t>
            </w:r>
          </w:p>
        </w:tc>
        <w:tc>
          <w:tcPr>
            <w:tcW w:w="735" w:type="dxa"/>
            <w:noWrap w:val="0"/>
            <w:vAlign w:val="center"/>
          </w:tcPr>
          <w:p w14:paraId="20B0022E">
            <w:pPr>
              <w:spacing w:line="300" w:lineRule="exact"/>
              <w:jc w:val="left"/>
              <w:rPr>
                <w:rFonts w:eastAsia="宋体"/>
                <w:kern w:val="0"/>
                <w:sz w:val="24"/>
              </w:rPr>
            </w:pPr>
            <w:r>
              <w:rPr>
                <w:rFonts w:eastAsia="宋体"/>
                <w:kern w:val="0"/>
                <w:sz w:val="24"/>
              </w:rPr>
              <w:t>　</w:t>
            </w:r>
          </w:p>
        </w:tc>
      </w:tr>
      <w:tr w14:paraId="5AC25D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noWrap w:val="0"/>
            <w:vAlign w:val="center"/>
          </w:tcPr>
          <w:p w14:paraId="20FA4427">
            <w:pPr>
              <w:spacing w:line="300" w:lineRule="exact"/>
              <w:jc w:val="center"/>
              <w:rPr>
                <w:rFonts w:eastAsia="宋体"/>
                <w:kern w:val="0"/>
                <w:sz w:val="24"/>
              </w:rPr>
            </w:pPr>
            <w:r>
              <w:rPr>
                <w:rFonts w:eastAsia="宋体"/>
                <w:kern w:val="0"/>
                <w:sz w:val="24"/>
              </w:rPr>
              <w:t>过程</w:t>
            </w:r>
          </w:p>
          <w:p w14:paraId="0071E372">
            <w:pPr>
              <w:spacing w:line="300" w:lineRule="exact"/>
              <w:jc w:val="center"/>
              <w:rPr>
                <w:rFonts w:eastAsia="宋体"/>
                <w:kern w:val="0"/>
                <w:sz w:val="21"/>
                <w:szCs w:val="21"/>
              </w:rPr>
            </w:pPr>
            <w:r>
              <w:rPr>
                <w:rFonts w:eastAsia="宋体"/>
                <w:kern w:val="0"/>
                <w:sz w:val="21"/>
                <w:szCs w:val="21"/>
              </w:rPr>
              <w:t>（</w:t>
            </w:r>
            <w:r>
              <w:rPr>
                <w:rFonts w:hint="eastAsia" w:eastAsia="宋体"/>
                <w:kern w:val="0"/>
                <w:sz w:val="21"/>
                <w:szCs w:val="21"/>
              </w:rPr>
              <w:t>30</w:t>
            </w:r>
            <w:r>
              <w:rPr>
                <w:rFonts w:eastAsia="宋体"/>
                <w:kern w:val="0"/>
                <w:sz w:val="21"/>
                <w:szCs w:val="21"/>
              </w:rPr>
              <w:t>分）</w:t>
            </w:r>
          </w:p>
          <w:p w14:paraId="5C605666">
            <w:pPr>
              <w:spacing w:line="300" w:lineRule="exact"/>
              <w:jc w:val="center"/>
              <w:rPr>
                <w:rFonts w:eastAsia="宋体"/>
                <w:kern w:val="0"/>
                <w:sz w:val="24"/>
              </w:rPr>
            </w:pPr>
          </w:p>
        </w:tc>
        <w:tc>
          <w:tcPr>
            <w:tcW w:w="1065" w:type="dxa"/>
            <w:vMerge w:val="restart"/>
            <w:noWrap w:val="0"/>
            <w:vAlign w:val="center"/>
          </w:tcPr>
          <w:p w14:paraId="364D1B69">
            <w:pPr>
              <w:spacing w:line="300" w:lineRule="exact"/>
              <w:jc w:val="center"/>
              <w:rPr>
                <w:rFonts w:hint="eastAsia" w:eastAsia="宋体"/>
                <w:kern w:val="0"/>
                <w:sz w:val="24"/>
              </w:rPr>
            </w:pPr>
            <w:r>
              <w:rPr>
                <w:rFonts w:eastAsia="宋体"/>
                <w:kern w:val="0"/>
                <w:sz w:val="24"/>
              </w:rPr>
              <w:t>预算</w:t>
            </w:r>
          </w:p>
          <w:p w14:paraId="0FF6B95A">
            <w:pPr>
              <w:spacing w:line="300" w:lineRule="exact"/>
              <w:jc w:val="center"/>
              <w:rPr>
                <w:rFonts w:hint="eastAsia" w:eastAsia="宋体"/>
                <w:kern w:val="0"/>
                <w:sz w:val="24"/>
              </w:rPr>
            </w:pPr>
            <w:r>
              <w:rPr>
                <w:rFonts w:eastAsia="宋体"/>
                <w:kern w:val="0"/>
                <w:sz w:val="24"/>
              </w:rPr>
              <w:t>执行</w:t>
            </w:r>
          </w:p>
          <w:p w14:paraId="65C9724A">
            <w:pPr>
              <w:spacing w:line="300" w:lineRule="exact"/>
              <w:jc w:val="center"/>
              <w:rPr>
                <w:rFonts w:eastAsia="宋体"/>
                <w:kern w:val="0"/>
                <w:sz w:val="21"/>
                <w:szCs w:val="21"/>
              </w:rPr>
            </w:pPr>
            <w:r>
              <w:rPr>
                <w:rFonts w:eastAsia="宋体"/>
                <w:kern w:val="0"/>
                <w:sz w:val="21"/>
                <w:szCs w:val="21"/>
              </w:rPr>
              <w:t>（</w:t>
            </w:r>
            <w:r>
              <w:rPr>
                <w:rFonts w:hint="eastAsia" w:eastAsia="宋体"/>
                <w:kern w:val="0"/>
                <w:sz w:val="21"/>
                <w:szCs w:val="21"/>
              </w:rPr>
              <w:t>10</w:t>
            </w:r>
            <w:r>
              <w:rPr>
                <w:rFonts w:eastAsia="宋体"/>
                <w:kern w:val="0"/>
                <w:sz w:val="21"/>
                <w:szCs w:val="21"/>
              </w:rPr>
              <w:t>分）</w:t>
            </w:r>
          </w:p>
          <w:p w14:paraId="2821BF62">
            <w:pPr>
              <w:spacing w:line="300" w:lineRule="exact"/>
              <w:jc w:val="center"/>
              <w:rPr>
                <w:rFonts w:eastAsia="宋体"/>
                <w:kern w:val="0"/>
                <w:sz w:val="24"/>
              </w:rPr>
            </w:pPr>
          </w:p>
        </w:tc>
        <w:tc>
          <w:tcPr>
            <w:tcW w:w="1410" w:type="dxa"/>
            <w:noWrap w:val="0"/>
            <w:vAlign w:val="center"/>
          </w:tcPr>
          <w:p w14:paraId="47F053CD">
            <w:pPr>
              <w:spacing w:line="300" w:lineRule="exact"/>
              <w:jc w:val="center"/>
              <w:rPr>
                <w:rFonts w:hint="eastAsia" w:eastAsia="宋体"/>
                <w:kern w:val="0"/>
                <w:sz w:val="24"/>
              </w:rPr>
            </w:pPr>
            <w:r>
              <w:rPr>
                <w:rFonts w:eastAsia="宋体"/>
                <w:kern w:val="0"/>
                <w:sz w:val="24"/>
              </w:rPr>
              <w:t>预算</w:t>
            </w:r>
          </w:p>
          <w:p w14:paraId="038EBEC5">
            <w:pPr>
              <w:spacing w:line="300" w:lineRule="exact"/>
              <w:jc w:val="center"/>
              <w:rPr>
                <w:rFonts w:hint="eastAsia" w:eastAsia="宋体"/>
                <w:kern w:val="0"/>
                <w:sz w:val="24"/>
              </w:rPr>
            </w:pPr>
            <w:r>
              <w:rPr>
                <w:rFonts w:eastAsia="宋体"/>
                <w:kern w:val="0"/>
                <w:sz w:val="24"/>
              </w:rPr>
              <w:t>完成率</w:t>
            </w:r>
          </w:p>
          <w:p w14:paraId="078A5C3B">
            <w:pPr>
              <w:spacing w:line="30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321CAD35">
            <w:pPr>
              <w:spacing w:line="300" w:lineRule="exact"/>
              <w:rPr>
                <w:rFonts w:eastAsia="宋体"/>
                <w:kern w:val="0"/>
                <w:sz w:val="24"/>
              </w:rPr>
            </w:pPr>
            <w:r>
              <w:rPr>
                <w:rFonts w:eastAsia="宋体"/>
                <w:kern w:val="0"/>
                <w:sz w:val="24"/>
              </w:rPr>
              <w:t>部门本年度预算完成数与预算数的比率，反映部门预算完成程度。</w:t>
            </w:r>
          </w:p>
        </w:tc>
        <w:tc>
          <w:tcPr>
            <w:tcW w:w="5899" w:type="dxa"/>
            <w:noWrap w:val="0"/>
            <w:vAlign w:val="center"/>
          </w:tcPr>
          <w:p w14:paraId="10CF0528">
            <w:pPr>
              <w:spacing w:line="320" w:lineRule="exact"/>
              <w:rPr>
                <w:rFonts w:eastAsia="宋体"/>
                <w:kern w:val="0"/>
                <w:sz w:val="24"/>
              </w:rPr>
            </w:pPr>
            <w:r>
              <w:rPr>
                <w:rFonts w:eastAsia="宋体"/>
                <w:kern w:val="0"/>
                <w:sz w:val="24"/>
              </w:rPr>
              <w:t>预算完成率=（预算完成数</w:t>
            </w:r>
            <w:r>
              <w:rPr>
                <w:rFonts w:eastAsia="宋体"/>
                <w:b/>
                <w:bCs/>
                <w:kern w:val="0"/>
                <w:sz w:val="24"/>
              </w:rPr>
              <w:t>/</w:t>
            </w:r>
            <w:r>
              <w:rPr>
                <w:rFonts w:eastAsia="宋体"/>
                <w:kern w:val="0"/>
                <w:sz w:val="24"/>
              </w:rPr>
              <w:t>预算数）×100%。按比例计分。</w:t>
            </w:r>
          </w:p>
        </w:tc>
        <w:tc>
          <w:tcPr>
            <w:tcW w:w="602" w:type="dxa"/>
            <w:noWrap w:val="0"/>
            <w:vAlign w:val="center"/>
          </w:tcPr>
          <w:p w14:paraId="2277A533">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6F332140">
            <w:pPr>
              <w:widowControl/>
              <w:spacing w:line="300" w:lineRule="exact"/>
              <w:jc w:val="center"/>
              <w:rPr>
                <w:rFonts w:eastAsia="宋体"/>
                <w:kern w:val="0"/>
                <w:sz w:val="24"/>
              </w:rPr>
            </w:pPr>
            <w:r>
              <w:rPr>
                <w:rFonts w:hint="eastAsia" w:eastAsia="宋体"/>
                <w:kern w:val="0"/>
                <w:sz w:val="24"/>
                <w:lang w:val="en-US" w:eastAsia="zh-CN"/>
              </w:rPr>
              <w:t>1</w:t>
            </w:r>
          </w:p>
        </w:tc>
        <w:tc>
          <w:tcPr>
            <w:tcW w:w="735" w:type="dxa"/>
            <w:noWrap w:val="0"/>
            <w:vAlign w:val="center"/>
          </w:tcPr>
          <w:p w14:paraId="37FBBF22">
            <w:pPr>
              <w:spacing w:line="300" w:lineRule="exact"/>
              <w:jc w:val="left"/>
              <w:rPr>
                <w:rFonts w:eastAsia="宋体"/>
                <w:kern w:val="0"/>
                <w:sz w:val="24"/>
              </w:rPr>
            </w:pPr>
            <w:r>
              <w:rPr>
                <w:rFonts w:eastAsia="宋体"/>
                <w:kern w:val="0"/>
                <w:sz w:val="24"/>
              </w:rPr>
              <w:t>　</w:t>
            </w:r>
          </w:p>
        </w:tc>
      </w:tr>
      <w:tr w14:paraId="37240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6ABD4E77">
            <w:pPr>
              <w:spacing w:line="300" w:lineRule="exact"/>
              <w:jc w:val="left"/>
              <w:rPr>
                <w:rFonts w:eastAsia="宋体"/>
                <w:kern w:val="0"/>
                <w:sz w:val="24"/>
              </w:rPr>
            </w:pPr>
          </w:p>
        </w:tc>
        <w:tc>
          <w:tcPr>
            <w:tcW w:w="1065" w:type="dxa"/>
            <w:vMerge w:val="continue"/>
            <w:noWrap w:val="0"/>
            <w:vAlign w:val="center"/>
          </w:tcPr>
          <w:p w14:paraId="6DFFC7ED">
            <w:pPr>
              <w:spacing w:line="300" w:lineRule="exact"/>
              <w:jc w:val="left"/>
              <w:rPr>
                <w:rFonts w:eastAsia="宋体"/>
                <w:kern w:val="0"/>
                <w:sz w:val="24"/>
              </w:rPr>
            </w:pPr>
          </w:p>
        </w:tc>
        <w:tc>
          <w:tcPr>
            <w:tcW w:w="1410" w:type="dxa"/>
            <w:noWrap w:val="0"/>
            <w:vAlign w:val="center"/>
          </w:tcPr>
          <w:p w14:paraId="13771D1B">
            <w:pPr>
              <w:spacing w:line="300" w:lineRule="exact"/>
              <w:jc w:val="center"/>
              <w:rPr>
                <w:rFonts w:hint="eastAsia" w:eastAsia="宋体"/>
                <w:kern w:val="0"/>
                <w:sz w:val="24"/>
              </w:rPr>
            </w:pPr>
            <w:r>
              <w:rPr>
                <w:rFonts w:eastAsia="宋体"/>
                <w:kern w:val="0"/>
                <w:sz w:val="24"/>
              </w:rPr>
              <w:t>预算</w:t>
            </w:r>
          </w:p>
          <w:p w14:paraId="7C5758E0">
            <w:pPr>
              <w:spacing w:line="300" w:lineRule="exact"/>
              <w:jc w:val="center"/>
              <w:rPr>
                <w:rFonts w:hint="eastAsia" w:eastAsia="宋体"/>
                <w:kern w:val="0"/>
                <w:sz w:val="24"/>
              </w:rPr>
            </w:pPr>
            <w:r>
              <w:rPr>
                <w:rFonts w:eastAsia="宋体"/>
                <w:kern w:val="0"/>
                <w:sz w:val="24"/>
              </w:rPr>
              <w:t>调整率</w:t>
            </w:r>
          </w:p>
          <w:p w14:paraId="481E2734">
            <w:pPr>
              <w:spacing w:line="30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4341" w:type="dxa"/>
            <w:noWrap w:val="0"/>
            <w:vAlign w:val="center"/>
          </w:tcPr>
          <w:p w14:paraId="18A3C470">
            <w:pPr>
              <w:spacing w:line="300" w:lineRule="exact"/>
              <w:rPr>
                <w:rFonts w:eastAsia="宋体"/>
                <w:spacing w:val="-6"/>
                <w:kern w:val="0"/>
                <w:sz w:val="24"/>
              </w:rPr>
            </w:pPr>
            <w:r>
              <w:rPr>
                <w:rFonts w:eastAsia="宋体"/>
                <w:spacing w:val="-6"/>
                <w:kern w:val="0"/>
                <w:sz w:val="24"/>
              </w:rPr>
              <w:t>部门本年度预算调整数（因落实国家</w:t>
            </w:r>
            <w:r>
              <w:rPr>
                <w:rFonts w:hint="eastAsia" w:eastAsia="宋体"/>
                <w:spacing w:val="-6"/>
                <w:kern w:val="0"/>
                <w:sz w:val="24"/>
              </w:rPr>
              <w:t>政策</w:t>
            </w:r>
            <w:r>
              <w:rPr>
                <w:rFonts w:eastAsia="宋体"/>
                <w:spacing w:val="-6"/>
                <w:kern w:val="0"/>
                <w:sz w:val="24"/>
              </w:rPr>
              <w:t>、发生不可抗力、上级部门或县委县政府临时交办而产生的调整除外）与预算数的比率，反映部门预算的调整程度。</w:t>
            </w:r>
          </w:p>
        </w:tc>
        <w:tc>
          <w:tcPr>
            <w:tcW w:w="5899" w:type="dxa"/>
            <w:noWrap w:val="0"/>
            <w:vAlign w:val="center"/>
          </w:tcPr>
          <w:p w14:paraId="3CF10F06">
            <w:pPr>
              <w:spacing w:line="320" w:lineRule="exact"/>
              <w:rPr>
                <w:rFonts w:eastAsia="宋体"/>
                <w:kern w:val="0"/>
                <w:sz w:val="24"/>
              </w:rPr>
            </w:pPr>
            <w:r>
              <w:rPr>
                <w:rFonts w:eastAsia="宋体"/>
                <w:kern w:val="0"/>
                <w:sz w:val="24"/>
              </w:rPr>
              <w:t>预算调整率=（部门在本年度内涉及预算的追加、追减或结构调整的资金总和</w:t>
            </w:r>
            <w:r>
              <w:rPr>
                <w:rFonts w:eastAsia="宋体"/>
                <w:b/>
                <w:bCs/>
                <w:kern w:val="0"/>
                <w:sz w:val="24"/>
              </w:rPr>
              <w:t>/</w:t>
            </w:r>
            <w:r>
              <w:rPr>
                <w:rFonts w:eastAsia="宋体"/>
                <w:kern w:val="0"/>
                <w:sz w:val="24"/>
              </w:rPr>
              <w:t>预算数）×100%。无调整的计满分，有调整的视情扣分。</w:t>
            </w:r>
          </w:p>
        </w:tc>
        <w:tc>
          <w:tcPr>
            <w:tcW w:w="602" w:type="dxa"/>
            <w:noWrap w:val="0"/>
            <w:vAlign w:val="center"/>
          </w:tcPr>
          <w:p w14:paraId="0AB2E610">
            <w:pPr>
              <w:spacing w:line="300" w:lineRule="exact"/>
              <w:jc w:val="center"/>
              <w:rPr>
                <w:rFonts w:hint="eastAsia" w:eastAsia="宋体"/>
                <w:kern w:val="0"/>
                <w:sz w:val="24"/>
              </w:rPr>
            </w:pPr>
            <w:r>
              <w:rPr>
                <w:rFonts w:hint="eastAsia" w:eastAsia="宋体"/>
                <w:kern w:val="0"/>
                <w:sz w:val="24"/>
              </w:rPr>
              <w:t>3</w:t>
            </w:r>
          </w:p>
        </w:tc>
        <w:tc>
          <w:tcPr>
            <w:tcW w:w="795" w:type="dxa"/>
            <w:noWrap w:val="0"/>
            <w:vAlign w:val="center"/>
          </w:tcPr>
          <w:p w14:paraId="3DE4E284">
            <w:pPr>
              <w:widowControl/>
              <w:spacing w:line="300" w:lineRule="exact"/>
              <w:jc w:val="center"/>
              <w:rPr>
                <w:rFonts w:eastAsia="宋体"/>
                <w:kern w:val="0"/>
                <w:sz w:val="24"/>
              </w:rPr>
            </w:pPr>
            <w:r>
              <w:rPr>
                <w:rFonts w:hint="eastAsia" w:eastAsia="宋体"/>
                <w:kern w:val="0"/>
                <w:sz w:val="24"/>
                <w:lang w:val="en-US" w:eastAsia="zh-CN"/>
              </w:rPr>
              <w:t>3</w:t>
            </w:r>
          </w:p>
        </w:tc>
        <w:tc>
          <w:tcPr>
            <w:tcW w:w="735" w:type="dxa"/>
            <w:noWrap w:val="0"/>
            <w:vAlign w:val="center"/>
          </w:tcPr>
          <w:p w14:paraId="6B2257BC">
            <w:pPr>
              <w:spacing w:line="300" w:lineRule="exact"/>
              <w:jc w:val="left"/>
              <w:rPr>
                <w:rFonts w:eastAsia="宋体"/>
                <w:kern w:val="0"/>
                <w:sz w:val="24"/>
              </w:rPr>
            </w:pPr>
            <w:r>
              <w:rPr>
                <w:rFonts w:eastAsia="宋体"/>
                <w:kern w:val="0"/>
                <w:sz w:val="24"/>
              </w:rPr>
              <w:t>　</w:t>
            </w:r>
          </w:p>
        </w:tc>
      </w:tr>
      <w:tr w14:paraId="3FFC74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40DB0D0F">
            <w:pPr>
              <w:spacing w:line="300" w:lineRule="exact"/>
              <w:jc w:val="left"/>
              <w:rPr>
                <w:rFonts w:eastAsia="宋体"/>
                <w:kern w:val="0"/>
                <w:sz w:val="24"/>
              </w:rPr>
            </w:pPr>
          </w:p>
        </w:tc>
        <w:tc>
          <w:tcPr>
            <w:tcW w:w="1065" w:type="dxa"/>
            <w:vMerge w:val="continue"/>
            <w:noWrap w:val="0"/>
            <w:vAlign w:val="center"/>
          </w:tcPr>
          <w:p w14:paraId="6ADDE9A0">
            <w:pPr>
              <w:spacing w:line="300" w:lineRule="exact"/>
              <w:jc w:val="left"/>
              <w:rPr>
                <w:rFonts w:eastAsia="宋体"/>
                <w:kern w:val="0"/>
                <w:sz w:val="24"/>
              </w:rPr>
            </w:pPr>
          </w:p>
        </w:tc>
        <w:tc>
          <w:tcPr>
            <w:tcW w:w="1410" w:type="dxa"/>
            <w:noWrap w:val="0"/>
            <w:vAlign w:val="center"/>
          </w:tcPr>
          <w:p w14:paraId="6F32C15C">
            <w:pPr>
              <w:spacing w:line="300" w:lineRule="exact"/>
              <w:jc w:val="center"/>
              <w:rPr>
                <w:rFonts w:hint="eastAsia" w:eastAsia="宋体"/>
                <w:kern w:val="0"/>
                <w:sz w:val="24"/>
              </w:rPr>
            </w:pPr>
            <w:r>
              <w:rPr>
                <w:rFonts w:eastAsia="宋体"/>
                <w:kern w:val="0"/>
                <w:sz w:val="24"/>
              </w:rPr>
              <w:t>支付</w:t>
            </w:r>
          </w:p>
          <w:p w14:paraId="012EC535">
            <w:pPr>
              <w:spacing w:line="300" w:lineRule="exact"/>
              <w:jc w:val="center"/>
              <w:rPr>
                <w:rFonts w:hint="eastAsia" w:eastAsia="宋体"/>
                <w:kern w:val="0"/>
                <w:sz w:val="24"/>
              </w:rPr>
            </w:pPr>
            <w:r>
              <w:rPr>
                <w:rFonts w:eastAsia="宋体"/>
                <w:kern w:val="0"/>
                <w:sz w:val="24"/>
              </w:rPr>
              <w:t>进度率</w:t>
            </w:r>
          </w:p>
          <w:p w14:paraId="6FC9B279">
            <w:pPr>
              <w:spacing w:line="30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18EDFB91">
            <w:pPr>
              <w:spacing w:line="300" w:lineRule="exact"/>
              <w:rPr>
                <w:rFonts w:eastAsia="宋体"/>
                <w:spacing w:val="-6"/>
                <w:kern w:val="0"/>
                <w:sz w:val="24"/>
              </w:rPr>
            </w:pPr>
            <w:r>
              <w:rPr>
                <w:rFonts w:eastAsia="宋体"/>
                <w:spacing w:val="-6"/>
                <w:kern w:val="0"/>
                <w:sz w:val="24"/>
              </w:rPr>
              <w:t>部门实际支付进度与既定支付进度的比率，反映预算执行的及时性和均衡性程度。</w:t>
            </w:r>
          </w:p>
        </w:tc>
        <w:tc>
          <w:tcPr>
            <w:tcW w:w="5899" w:type="dxa"/>
            <w:noWrap w:val="0"/>
            <w:vAlign w:val="center"/>
          </w:tcPr>
          <w:p w14:paraId="6106A4BB">
            <w:pPr>
              <w:spacing w:line="320" w:lineRule="exact"/>
              <w:rPr>
                <w:rFonts w:eastAsia="宋体"/>
                <w:kern w:val="0"/>
                <w:sz w:val="24"/>
              </w:rPr>
            </w:pPr>
            <w:r>
              <w:rPr>
                <w:rFonts w:eastAsia="宋体"/>
                <w:kern w:val="0"/>
                <w:sz w:val="24"/>
              </w:rPr>
              <w:t>支付进度率=（实际支付进度</w:t>
            </w:r>
            <w:r>
              <w:rPr>
                <w:rFonts w:eastAsia="宋体"/>
                <w:b/>
                <w:bCs/>
                <w:kern w:val="0"/>
                <w:sz w:val="24"/>
              </w:rPr>
              <w:t>/</w:t>
            </w:r>
            <w:r>
              <w:rPr>
                <w:rFonts w:eastAsia="宋体"/>
                <w:kern w:val="0"/>
                <w:sz w:val="24"/>
              </w:rPr>
              <w:t>既定支付进度）×100%。支付进度同步的计满分，不同步的视情扣分。</w:t>
            </w:r>
          </w:p>
        </w:tc>
        <w:tc>
          <w:tcPr>
            <w:tcW w:w="602" w:type="dxa"/>
            <w:noWrap w:val="0"/>
            <w:vAlign w:val="center"/>
          </w:tcPr>
          <w:p w14:paraId="69FCA989">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039A2E1C">
            <w:pPr>
              <w:widowControl/>
              <w:spacing w:line="300" w:lineRule="exact"/>
              <w:jc w:val="center"/>
              <w:rPr>
                <w:rFonts w:eastAsia="宋体"/>
                <w:kern w:val="0"/>
                <w:sz w:val="24"/>
              </w:rPr>
            </w:pPr>
            <w:r>
              <w:rPr>
                <w:rFonts w:hint="eastAsia" w:eastAsia="宋体"/>
                <w:kern w:val="0"/>
                <w:sz w:val="24"/>
                <w:lang w:val="en-US" w:eastAsia="zh-CN"/>
              </w:rPr>
              <w:t>1</w:t>
            </w:r>
          </w:p>
        </w:tc>
        <w:tc>
          <w:tcPr>
            <w:tcW w:w="735" w:type="dxa"/>
            <w:noWrap w:val="0"/>
            <w:vAlign w:val="center"/>
          </w:tcPr>
          <w:p w14:paraId="2AD11B10">
            <w:pPr>
              <w:spacing w:line="300" w:lineRule="exact"/>
              <w:jc w:val="left"/>
              <w:rPr>
                <w:rFonts w:eastAsia="宋体"/>
                <w:kern w:val="0"/>
                <w:sz w:val="24"/>
              </w:rPr>
            </w:pPr>
            <w:r>
              <w:rPr>
                <w:rFonts w:eastAsia="宋体"/>
                <w:kern w:val="0"/>
                <w:sz w:val="24"/>
              </w:rPr>
              <w:t>　</w:t>
            </w:r>
          </w:p>
        </w:tc>
      </w:tr>
      <w:tr w14:paraId="031938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7ED9143B">
            <w:pPr>
              <w:spacing w:line="300" w:lineRule="exact"/>
              <w:jc w:val="center"/>
              <w:rPr>
                <w:rFonts w:eastAsia="宋体"/>
                <w:kern w:val="0"/>
                <w:sz w:val="24"/>
              </w:rPr>
            </w:pPr>
          </w:p>
        </w:tc>
        <w:tc>
          <w:tcPr>
            <w:tcW w:w="1065" w:type="dxa"/>
            <w:vMerge w:val="continue"/>
            <w:noWrap w:val="0"/>
            <w:vAlign w:val="center"/>
          </w:tcPr>
          <w:p w14:paraId="2A897B01">
            <w:pPr>
              <w:spacing w:line="300" w:lineRule="exact"/>
              <w:jc w:val="center"/>
              <w:rPr>
                <w:rFonts w:eastAsia="宋体"/>
                <w:kern w:val="0"/>
                <w:sz w:val="24"/>
              </w:rPr>
            </w:pPr>
          </w:p>
        </w:tc>
        <w:tc>
          <w:tcPr>
            <w:tcW w:w="1410" w:type="dxa"/>
            <w:noWrap w:val="0"/>
            <w:vAlign w:val="center"/>
          </w:tcPr>
          <w:p w14:paraId="0909DDC5">
            <w:pPr>
              <w:spacing w:line="300" w:lineRule="exact"/>
              <w:jc w:val="center"/>
              <w:rPr>
                <w:rFonts w:hint="eastAsia" w:eastAsia="宋体"/>
                <w:kern w:val="0"/>
                <w:sz w:val="24"/>
              </w:rPr>
            </w:pPr>
            <w:r>
              <w:rPr>
                <w:rFonts w:eastAsia="宋体"/>
                <w:kern w:val="0"/>
                <w:sz w:val="24"/>
              </w:rPr>
              <w:t>结 转</w:t>
            </w:r>
          </w:p>
          <w:p w14:paraId="6864B9AB">
            <w:pPr>
              <w:spacing w:line="300" w:lineRule="exact"/>
              <w:jc w:val="center"/>
              <w:rPr>
                <w:rFonts w:hint="eastAsia" w:eastAsia="宋体"/>
                <w:kern w:val="0"/>
                <w:sz w:val="24"/>
              </w:rPr>
            </w:pPr>
            <w:r>
              <w:rPr>
                <w:rFonts w:eastAsia="宋体"/>
                <w:kern w:val="0"/>
                <w:sz w:val="24"/>
              </w:rPr>
              <w:t>结余率</w:t>
            </w:r>
          </w:p>
          <w:p w14:paraId="06319E20">
            <w:pPr>
              <w:spacing w:line="300" w:lineRule="exact"/>
              <w:jc w:val="center"/>
              <w:rPr>
                <w:rFonts w:eastAsia="宋体"/>
                <w:kern w:val="0"/>
                <w:sz w:val="24"/>
              </w:rPr>
            </w:pPr>
            <w:r>
              <w:rPr>
                <w:rFonts w:eastAsia="宋体"/>
                <w:kern w:val="0"/>
                <w:sz w:val="24"/>
              </w:rPr>
              <w:t>（1分）</w:t>
            </w:r>
          </w:p>
        </w:tc>
        <w:tc>
          <w:tcPr>
            <w:tcW w:w="4341" w:type="dxa"/>
            <w:noWrap w:val="0"/>
            <w:vAlign w:val="center"/>
          </w:tcPr>
          <w:p w14:paraId="17231F98">
            <w:pPr>
              <w:spacing w:line="300" w:lineRule="exact"/>
              <w:rPr>
                <w:rFonts w:eastAsia="宋体"/>
                <w:kern w:val="0"/>
                <w:sz w:val="24"/>
              </w:rPr>
            </w:pPr>
            <w:r>
              <w:rPr>
                <w:rFonts w:eastAsia="宋体"/>
                <w:kern w:val="0"/>
                <w:sz w:val="24"/>
              </w:rPr>
              <w:t>部门本年度结转结余总额与支出预算数的比率。</w:t>
            </w:r>
          </w:p>
        </w:tc>
        <w:tc>
          <w:tcPr>
            <w:tcW w:w="5899" w:type="dxa"/>
            <w:noWrap w:val="0"/>
            <w:vAlign w:val="center"/>
          </w:tcPr>
          <w:p w14:paraId="7009504A">
            <w:pPr>
              <w:spacing w:line="320" w:lineRule="exact"/>
              <w:jc w:val="left"/>
              <w:rPr>
                <w:rFonts w:eastAsia="宋体"/>
                <w:kern w:val="0"/>
                <w:sz w:val="24"/>
              </w:rPr>
            </w:pPr>
            <w:r>
              <w:rPr>
                <w:rFonts w:eastAsia="宋体"/>
                <w:kern w:val="0"/>
                <w:sz w:val="24"/>
              </w:rPr>
              <w:t>结转结余率=结转结余总额</w:t>
            </w:r>
            <w:r>
              <w:rPr>
                <w:rFonts w:eastAsia="宋体"/>
                <w:b/>
                <w:bCs/>
                <w:kern w:val="0"/>
                <w:sz w:val="24"/>
              </w:rPr>
              <w:t>/</w:t>
            </w:r>
            <w:r>
              <w:rPr>
                <w:rFonts w:eastAsia="宋体"/>
                <w:kern w:val="0"/>
                <w:sz w:val="24"/>
              </w:rPr>
              <w:t>支出预算数×100%。结转结余率过大的视情扣分。</w:t>
            </w:r>
          </w:p>
        </w:tc>
        <w:tc>
          <w:tcPr>
            <w:tcW w:w="602" w:type="dxa"/>
            <w:noWrap w:val="0"/>
            <w:vAlign w:val="center"/>
          </w:tcPr>
          <w:p w14:paraId="4B4AB8D3">
            <w:pPr>
              <w:spacing w:line="300" w:lineRule="exact"/>
              <w:jc w:val="center"/>
              <w:rPr>
                <w:rFonts w:eastAsia="宋体"/>
                <w:kern w:val="0"/>
                <w:sz w:val="24"/>
              </w:rPr>
            </w:pPr>
            <w:r>
              <w:rPr>
                <w:rFonts w:eastAsia="宋体"/>
                <w:kern w:val="0"/>
                <w:sz w:val="24"/>
              </w:rPr>
              <w:t>1</w:t>
            </w:r>
          </w:p>
        </w:tc>
        <w:tc>
          <w:tcPr>
            <w:tcW w:w="795" w:type="dxa"/>
            <w:noWrap w:val="0"/>
            <w:vAlign w:val="center"/>
          </w:tcPr>
          <w:p w14:paraId="262492F2">
            <w:pPr>
              <w:widowControl/>
              <w:spacing w:line="300" w:lineRule="exact"/>
              <w:jc w:val="center"/>
              <w:rPr>
                <w:rFonts w:eastAsia="宋体"/>
                <w:kern w:val="0"/>
                <w:sz w:val="24"/>
              </w:rPr>
            </w:pPr>
            <w:r>
              <w:rPr>
                <w:rFonts w:hint="eastAsia" w:eastAsia="宋体"/>
                <w:kern w:val="0"/>
                <w:sz w:val="24"/>
                <w:lang w:val="en-US" w:eastAsia="zh-CN"/>
              </w:rPr>
              <w:t>1</w:t>
            </w:r>
          </w:p>
        </w:tc>
        <w:tc>
          <w:tcPr>
            <w:tcW w:w="735" w:type="dxa"/>
            <w:noWrap w:val="0"/>
            <w:vAlign w:val="center"/>
          </w:tcPr>
          <w:p w14:paraId="757A5805">
            <w:pPr>
              <w:spacing w:line="300" w:lineRule="exact"/>
              <w:jc w:val="center"/>
              <w:rPr>
                <w:rFonts w:eastAsia="宋体"/>
                <w:kern w:val="0"/>
                <w:sz w:val="24"/>
              </w:rPr>
            </w:pPr>
            <w:r>
              <w:rPr>
                <w:rFonts w:eastAsia="宋体"/>
                <w:kern w:val="0"/>
                <w:sz w:val="24"/>
              </w:rPr>
              <w:t>　</w:t>
            </w:r>
          </w:p>
        </w:tc>
      </w:tr>
      <w:tr w14:paraId="5D6464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4EEF3C23">
            <w:pPr>
              <w:spacing w:line="300" w:lineRule="exact"/>
              <w:jc w:val="left"/>
              <w:rPr>
                <w:rFonts w:eastAsia="宋体"/>
                <w:kern w:val="0"/>
                <w:sz w:val="24"/>
              </w:rPr>
            </w:pPr>
          </w:p>
        </w:tc>
        <w:tc>
          <w:tcPr>
            <w:tcW w:w="1065" w:type="dxa"/>
            <w:vMerge w:val="continue"/>
            <w:noWrap w:val="0"/>
            <w:vAlign w:val="center"/>
          </w:tcPr>
          <w:p w14:paraId="005744D8">
            <w:pPr>
              <w:spacing w:line="300" w:lineRule="exact"/>
              <w:jc w:val="left"/>
              <w:rPr>
                <w:rFonts w:eastAsia="宋体"/>
                <w:kern w:val="0"/>
                <w:sz w:val="24"/>
              </w:rPr>
            </w:pPr>
          </w:p>
        </w:tc>
        <w:tc>
          <w:tcPr>
            <w:tcW w:w="1410" w:type="dxa"/>
            <w:noWrap w:val="0"/>
            <w:vAlign w:val="center"/>
          </w:tcPr>
          <w:p w14:paraId="3A65884A">
            <w:pPr>
              <w:spacing w:line="300" w:lineRule="exact"/>
              <w:jc w:val="center"/>
              <w:rPr>
                <w:rFonts w:eastAsia="宋体"/>
                <w:kern w:val="0"/>
                <w:sz w:val="24"/>
              </w:rPr>
            </w:pPr>
            <w:r>
              <w:rPr>
                <w:rFonts w:eastAsia="宋体"/>
                <w:kern w:val="0"/>
                <w:sz w:val="24"/>
              </w:rPr>
              <w:t>公用经费控制率   （</w:t>
            </w:r>
            <w:r>
              <w:rPr>
                <w:rFonts w:hint="eastAsia" w:eastAsia="宋体"/>
                <w:kern w:val="0"/>
                <w:sz w:val="24"/>
              </w:rPr>
              <w:t>1</w:t>
            </w:r>
            <w:r>
              <w:rPr>
                <w:rFonts w:eastAsia="宋体"/>
                <w:kern w:val="0"/>
                <w:sz w:val="24"/>
              </w:rPr>
              <w:t>分）</w:t>
            </w:r>
          </w:p>
        </w:tc>
        <w:tc>
          <w:tcPr>
            <w:tcW w:w="4341" w:type="dxa"/>
            <w:noWrap w:val="0"/>
            <w:vAlign w:val="center"/>
          </w:tcPr>
          <w:p w14:paraId="08A66A8F">
            <w:pPr>
              <w:spacing w:line="300" w:lineRule="exact"/>
              <w:rPr>
                <w:rFonts w:eastAsia="宋体"/>
                <w:kern w:val="0"/>
                <w:sz w:val="24"/>
              </w:rPr>
            </w:pPr>
            <w:r>
              <w:rPr>
                <w:rFonts w:eastAsia="宋体"/>
                <w:kern w:val="0"/>
                <w:sz w:val="24"/>
              </w:rPr>
              <w:t>部门本年度实际支出的公用经费总额与预算安排的公用经费总额的比率，反映部门对机构运转成本的实际控制程度。</w:t>
            </w:r>
          </w:p>
        </w:tc>
        <w:tc>
          <w:tcPr>
            <w:tcW w:w="5899" w:type="dxa"/>
            <w:noWrap w:val="0"/>
            <w:vAlign w:val="center"/>
          </w:tcPr>
          <w:p w14:paraId="70218522">
            <w:pPr>
              <w:spacing w:line="320" w:lineRule="exact"/>
              <w:rPr>
                <w:rFonts w:eastAsia="宋体"/>
                <w:kern w:val="0"/>
                <w:sz w:val="24"/>
              </w:rPr>
            </w:pPr>
            <w:r>
              <w:rPr>
                <w:rFonts w:eastAsia="宋体"/>
                <w:kern w:val="0"/>
                <w:sz w:val="24"/>
              </w:rPr>
              <w:t>公用经费控制率=（实际支出公用经费总额</w:t>
            </w:r>
            <w:r>
              <w:rPr>
                <w:rFonts w:eastAsia="宋体"/>
                <w:b/>
                <w:bCs/>
                <w:kern w:val="0"/>
                <w:sz w:val="24"/>
              </w:rPr>
              <w:t>/</w:t>
            </w:r>
            <w:r>
              <w:rPr>
                <w:rFonts w:eastAsia="宋体"/>
                <w:kern w:val="0"/>
                <w:sz w:val="24"/>
              </w:rPr>
              <w:t>预算安排公用经费总额）×100%。控制较好的计满分，控制不好的视情扣分。</w:t>
            </w:r>
          </w:p>
        </w:tc>
        <w:tc>
          <w:tcPr>
            <w:tcW w:w="602" w:type="dxa"/>
            <w:noWrap w:val="0"/>
            <w:vAlign w:val="center"/>
          </w:tcPr>
          <w:p w14:paraId="1C8773B4">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4114E97D">
            <w:pPr>
              <w:widowControl/>
              <w:spacing w:line="300" w:lineRule="exact"/>
              <w:jc w:val="center"/>
              <w:rPr>
                <w:rFonts w:eastAsia="宋体"/>
                <w:kern w:val="0"/>
                <w:sz w:val="24"/>
              </w:rPr>
            </w:pPr>
            <w:r>
              <w:rPr>
                <w:rFonts w:hint="eastAsia" w:eastAsia="宋体"/>
                <w:kern w:val="0"/>
                <w:sz w:val="24"/>
                <w:lang w:val="en-US" w:eastAsia="zh-CN"/>
              </w:rPr>
              <w:t>1</w:t>
            </w:r>
          </w:p>
        </w:tc>
        <w:tc>
          <w:tcPr>
            <w:tcW w:w="735" w:type="dxa"/>
            <w:noWrap w:val="0"/>
            <w:vAlign w:val="center"/>
          </w:tcPr>
          <w:p w14:paraId="37D7F79D">
            <w:pPr>
              <w:spacing w:line="300" w:lineRule="exact"/>
              <w:jc w:val="left"/>
              <w:rPr>
                <w:rFonts w:eastAsia="宋体"/>
                <w:kern w:val="0"/>
                <w:sz w:val="24"/>
              </w:rPr>
            </w:pPr>
            <w:r>
              <w:rPr>
                <w:rFonts w:eastAsia="宋体"/>
                <w:kern w:val="0"/>
                <w:sz w:val="24"/>
              </w:rPr>
              <w:t>　</w:t>
            </w:r>
          </w:p>
        </w:tc>
      </w:tr>
      <w:tr w14:paraId="36FFA2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514F6FDE">
            <w:pPr>
              <w:spacing w:line="300" w:lineRule="exact"/>
              <w:jc w:val="left"/>
              <w:rPr>
                <w:rFonts w:eastAsia="宋体"/>
                <w:kern w:val="0"/>
                <w:sz w:val="24"/>
              </w:rPr>
            </w:pPr>
          </w:p>
        </w:tc>
        <w:tc>
          <w:tcPr>
            <w:tcW w:w="1065" w:type="dxa"/>
            <w:vMerge w:val="continue"/>
            <w:noWrap w:val="0"/>
            <w:vAlign w:val="center"/>
          </w:tcPr>
          <w:p w14:paraId="4C7ECF46">
            <w:pPr>
              <w:spacing w:line="300" w:lineRule="exact"/>
              <w:jc w:val="left"/>
              <w:rPr>
                <w:rFonts w:eastAsia="宋体"/>
                <w:kern w:val="0"/>
                <w:sz w:val="24"/>
              </w:rPr>
            </w:pPr>
          </w:p>
        </w:tc>
        <w:tc>
          <w:tcPr>
            <w:tcW w:w="1410" w:type="dxa"/>
            <w:noWrap w:val="0"/>
            <w:vAlign w:val="center"/>
          </w:tcPr>
          <w:p w14:paraId="0C46D687">
            <w:pPr>
              <w:spacing w:line="300" w:lineRule="exact"/>
              <w:jc w:val="center"/>
              <w:rPr>
                <w:rFonts w:hint="eastAsia" w:eastAsia="宋体"/>
                <w:kern w:val="0"/>
                <w:sz w:val="24"/>
              </w:rPr>
            </w:pPr>
            <w:r>
              <w:rPr>
                <w:rFonts w:eastAsia="宋体"/>
                <w:kern w:val="0"/>
                <w:sz w:val="24"/>
              </w:rPr>
              <w:t>三公经费控制率</w:t>
            </w:r>
          </w:p>
          <w:p w14:paraId="779AA5B5">
            <w:pPr>
              <w:spacing w:line="30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54F2E081">
            <w:pPr>
              <w:spacing w:line="300" w:lineRule="exact"/>
              <w:rPr>
                <w:rFonts w:eastAsia="宋体"/>
                <w:kern w:val="0"/>
                <w:sz w:val="24"/>
              </w:rPr>
            </w:pPr>
            <w:r>
              <w:rPr>
                <w:rFonts w:eastAsia="宋体"/>
                <w:kern w:val="0"/>
                <w:sz w:val="24"/>
              </w:rPr>
              <w:t>部门本年度“三公经费”实际支出数与预算安排数的比率，反映部门对三公经费的实际控制程度</w:t>
            </w:r>
          </w:p>
        </w:tc>
        <w:tc>
          <w:tcPr>
            <w:tcW w:w="5899" w:type="dxa"/>
            <w:noWrap w:val="0"/>
            <w:vAlign w:val="center"/>
          </w:tcPr>
          <w:p w14:paraId="364DB881">
            <w:pPr>
              <w:spacing w:line="320" w:lineRule="exact"/>
              <w:rPr>
                <w:rFonts w:eastAsia="宋体"/>
                <w:kern w:val="0"/>
                <w:sz w:val="24"/>
              </w:rPr>
            </w:pPr>
            <w:r>
              <w:rPr>
                <w:rFonts w:eastAsia="宋体"/>
                <w:kern w:val="0"/>
                <w:sz w:val="24"/>
              </w:rPr>
              <w:t>“三公经费”控制率=（“三公经费”实际支出数</w:t>
            </w:r>
            <w:r>
              <w:rPr>
                <w:rFonts w:eastAsia="宋体"/>
                <w:b/>
                <w:bCs/>
                <w:kern w:val="0"/>
                <w:sz w:val="24"/>
              </w:rPr>
              <w:t>/</w:t>
            </w:r>
            <w:r>
              <w:rPr>
                <w:rFonts w:eastAsia="宋体"/>
                <w:kern w:val="0"/>
                <w:sz w:val="24"/>
              </w:rPr>
              <w:t>“三公经费”预算安排数）×100%。控制较好的计满分，控制不好的视情扣分。</w:t>
            </w:r>
          </w:p>
        </w:tc>
        <w:tc>
          <w:tcPr>
            <w:tcW w:w="602" w:type="dxa"/>
            <w:noWrap w:val="0"/>
            <w:vAlign w:val="center"/>
          </w:tcPr>
          <w:p w14:paraId="441A24E0">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00D2273C">
            <w:pPr>
              <w:widowControl/>
              <w:spacing w:line="300" w:lineRule="exact"/>
              <w:jc w:val="center"/>
              <w:rPr>
                <w:rFonts w:eastAsia="宋体"/>
                <w:kern w:val="0"/>
                <w:sz w:val="24"/>
              </w:rPr>
            </w:pPr>
            <w:r>
              <w:rPr>
                <w:rFonts w:hint="eastAsia" w:eastAsia="宋体"/>
                <w:kern w:val="0"/>
                <w:sz w:val="24"/>
                <w:lang w:val="en-US" w:eastAsia="zh-CN"/>
              </w:rPr>
              <w:t>1</w:t>
            </w:r>
          </w:p>
        </w:tc>
        <w:tc>
          <w:tcPr>
            <w:tcW w:w="735" w:type="dxa"/>
            <w:noWrap w:val="0"/>
            <w:vAlign w:val="center"/>
          </w:tcPr>
          <w:p w14:paraId="01024022">
            <w:pPr>
              <w:spacing w:line="300" w:lineRule="exact"/>
              <w:jc w:val="left"/>
              <w:rPr>
                <w:rFonts w:eastAsia="宋体"/>
                <w:kern w:val="0"/>
                <w:sz w:val="24"/>
              </w:rPr>
            </w:pPr>
            <w:r>
              <w:rPr>
                <w:rFonts w:eastAsia="宋体"/>
                <w:kern w:val="0"/>
                <w:sz w:val="24"/>
              </w:rPr>
              <w:t>　</w:t>
            </w:r>
          </w:p>
        </w:tc>
      </w:tr>
      <w:tr w14:paraId="3BEB0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17A5736C">
            <w:pPr>
              <w:spacing w:line="300" w:lineRule="exact"/>
              <w:jc w:val="left"/>
              <w:rPr>
                <w:rFonts w:eastAsia="宋体"/>
                <w:kern w:val="0"/>
                <w:sz w:val="24"/>
              </w:rPr>
            </w:pPr>
          </w:p>
        </w:tc>
        <w:tc>
          <w:tcPr>
            <w:tcW w:w="1065" w:type="dxa"/>
            <w:vMerge w:val="continue"/>
            <w:noWrap w:val="0"/>
            <w:vAlign w:val="center"/>
          </w:tcPr>
          <w:p w14:paraId="0DC38976">
            <w:pPr>
              <w:spacing w:line="300" w:lineRule="exact"/>
              <w:jc w:val="left"/>
              <w:rPr>
                <w:rFonts w:eastAsia="宋体"/>
                <w:kern w:val="0"/>
                <w:sz w:val="24"/>
              </w:rPr>
            </w:pPr>
          </w:p>
        </w:tc>
        <w:tc>
          <w:tcPr>
            <w:tcW w:w="1410" w:type="dxa"/>
            <w:noWrap w:val="0"/>
            <w:vAlign w:val="center"/>
          </w:tcPr>
          <w:p w14:paraId="18183EB6">
            <w:pPr>
              <w:spacing w:line="300" w:lineRule="exact"/>
              <w:jc w:val="center"/>
              <w:rPr>
                <w:rFonts w:hint="eastAsia" w:eastAsia="宋体"/>
                <w:kern w:val="0"/>
                <w:sz w:val="24"/>
              </w:rPr>
            </w:pPr>
            <w:r>
              <w:rPr>
                <w:rFonts w:eastAsia="宋体"/>
                <w:kern w:val="0"/>
                <w:sz w:val="24"/>
              </w:rPr>
              <w:t>政府采购执行率</w:t>
            </w:r>
          </w:p>
          <w:p w14:paraId="227AA306">
            <w:pPr>
              <w:spacing w:line="300" w:lineRule="exact"/>
              <w:jc w:val="center"/>
              <w:rPr>
                <w:rFonts w:eastAsia="宋体"/>
                <w:kern w:val="0"/>
                <w:sz w:val="24"/>
              </w:rPr>
            </w:pPr>
            <w:r>
              <w:rPr>
                <w:rFonts w:eastAsia="宋体"/>
                <w:kern w:val="0"/>
                <w:sz w:val="24"/>
              </w:rPr>
              <w:t>（1分）</w:t>
            </w:r>
          </w:p>
        </w:tc>
        <w:tc>
          <w:tcPr>
            <w:tcW w:w="4341" w:type="dxa"/>
            <w:noWrap w:val="0"/>
            <w:vAlign w:val="center"/>
          </w:tcPr>
          <w:p w14:paraId="27D76069">
            <w:pPr>
              <w:spacing w:line="300" w:lineRule="exact"/>
              <w:rPr>
                <w:rFonts w:eastAsia="宋体"/>
                <w:kern w:val="0"/>
                <w:sz w:val="24"/>
              </w:rPr>
            </w:pPr>
            <w:r>
              <w:rPr>
                <w:rFonts w:eastAsia="宋体"/>
                <w:kern w:val="0"/>
                <w:sz w:val="24"/>
              </w:rPr>
              <w:t>部门本年度实际政府采购金额与年初政府采购预算的比率。</w:t>
            </w:r>
          </w:p>
        </w:tc>
        <w:tc>
          <w:tcPr>
            <w:tcW w:w="5899" w:type="dxa"/>
            <w:noWrap w:val="0"/>
            <w:vAlign w:val="center"/>
          </w:tcPr>
          <w:p w14:paraId="58F7647E">
            <w:pPr>
              <w:spacing w:line="320" w:lineRule="exact"/>
              <w:rPr>
                <w:rFonts w:eastAsia="宋体"/>
                <w:kern w:val="0"/>
                <w:sz w:val="24"/>
              </w:rPr>
            </w:pPr>
            <w:r>
              <w:rPr>
                <w:rFonts w:eastAsia="宋体"/>
                <w:kern w:val="0"/>
                <w:sz w:val="24"/>
              </w:rPr>
              <w:t>政府采购执行率=（实际政府采购金额</w:t>
            </w:r>
            <w:r>
              <w:rPr>
                <w:rFonts w:eastAsia="宋体"/>
                <w:b/>
                <w:bCs/>
                <w:kern w:val="0"/>
                <w:sz w:val="24"/>
              </w:rPr>
              <w:t>/</w:t>
            </w:r>
            <w:r>
              <w:rPr>
                <w:rFonts w:eastAsia="宋体"/>
                <w:kern w:val="0"/>
                <w:sz w:val="24"/>
              </w:rPr>
              <w:t>政府采购预算数）×100%；执行较好的计满分，执行不好的视情扣分。</w:t>
            </w:r>
          </w:p>
        </w:tc>
        <w:tc>
          <w:tcPr>
            <w:tcW w:w="602" w:type="dxa"/>
            <w:noWrap w:val="0"/>
            <w:vAlign w:val="center"/>
          </w:tcPr>
          <w:p w14:paraId="353A4766">
            <w:pPr>
              <w:spacing w:line="300" w:lineRule="exact"/>
              <w:jc w:val="center"/>
              <w:rPr>
                <w:rFonts w:eastAsia="宋体"/>
                <w:kern w:val="0"/>
                <w:sz w:val="24"/>
              </w:rPr>
            </w:pPr>
            <w:r>
              <w:rPr>
                <w:rFonts w:eastAsia="宋体"/>
                <w:kern w:val="0"/>
                <w:sz w:val="24"/>
              </w:rPr>
              <w:t>1</w:t>
            </w:r>
          </w:p>
        </w:tc>
        <w:tc>
          <w:tcPr>
            <w:tcW w:w="795" w:type="dxa"/>
            <w:noWrap w:val="0"/>
            <w:vAlign w:val="center"/>
          </w:tcPr>
          <w:p w14:paraId="68E5B07A">
            <w:pPr>
              <w:widowControl/>
              <w:spacing w:line="300" w:lineRule="exact"/>
              <w:jc w:val="center"/>
              <w:rPr>
                <w:rFonts w:eastAsia="宋体"/>
                <w:kern w:val="0"/>
                <w:sz w:val="24"/>
              </w:rPr>
            </w:pPr>
            <w:r>
              <w:rPr>
                <w:rFonts w:hint="eastAsia" w:eastAsia="宋体"/>
                <w:kern w:val="0"/>
                <w:sz w:val="24"/>
                <w:lang w:val="en-US" w:eastAsia="zh-CN"/>
              </w:rPr>
              <w:t>1</w:t>
            </w:r>
          </w:p>
        </w:tc>
        <w:tc>
          <w:tcPr>
            <w:tcW w:w="735" w:type="dxa"/>
            <w:noWrap w:val="0"/>
            <w:vAlign w:val="center"/>
          </w:tcPr>
          <w:p w14:paraId="3A9458B6">
            <w:pPr>
              <w:spacing w:line="300" w:lineRule="exact"/>
              <w:jc w:val="left"/>
              <w:rPr>
                <w:rFonts w:eastAsia="宋体"/>
                <w:kern w:val="0"/>
                <w:sz w:val="24"/>
              </w:rPr>
            </w:pPr>
            <w:r>
              <w:rPr>
                <w:rFonts w:eastAsia="宋体"/>
                <w:kern w:val="0"/>
                <w:sz w:val="24"/>
              </w:rPr>
              <w:t>　</w:t>
            </w:r>
          </w:p>
        </w:tc>
      </w:tr>
      <w:tr w14:paraId="1ED76E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430D2F84">
            <w:pPr>
              <w:spacing w:line="300" w:lineRule="exact"/>
              <w:jc w:val="left"/>
              <w:rPr>
                <w:rFonts w:eastAsia="宋体"/>
                <w:kern w:val="0"/>
                <w:sz w:val="24"/>
              </w:rPr>
            </w:pPr>
          </w:p>
        </w:tc>
        <w:tc>
          <w:tcPr>
            <w:tcW w:w="1065" w:type="dxa"/>
            <w:vMerge w:val="continue"/>
            <w:noWrap w:val="0"/>
            <w:vAlign w:val="center"/>
          </w:tcPr>
          <w:p w14:paraId="3E01811F">
            <w:pPr>
              <w:spacing w:line="300" w:lineRule="exact"/>
              <w:jc w:val="left"/>
              <w:rPr>
                <w:rFonts w:eastAsia="宋体"/>
                <w:kern w:val="0"/>
                <w:sz w:val="24"/>
              </w:rPr>
            </w:pPr>
          </w:p>
        </w:tc>
        <w:tc>
          <w:tcPr>
            <w:tcW w:w="1410" w:type="dxa"/>
            <w:noWrap w:val="0"/>
            <w:vAlign w:val="center"/>
          </w:tcPr>
          <w:p w14:paraId="6C6FBD7A">
            <w:pPr>
              <w:spacing w:line="300" w:lineRule="exact"/>
              <w:jc w:val="center"/>
              <w:rPr>
                <w:rFonts w:eastAsia="宋体"/>
                <w:kern w:val="0"/>
                <w:sz w:val="24"/>
              </w:rPr>
            </w:pPr>
            <w:r>
              <w:rPr>
                <w:rFonts w:eastAsia="宋体"/>
                <w:kern w:val="0"/>
                <w:sz w:val="24"/>
              </w:rPr>
              <w:t>投资评审执行率</w:t>
            </w:r>
          </w:p>
          <w:p w14:paraId="0A6B84AA">
            <w:pPr>
              <w:spacing w:line="300" w:lineRule="exact"/>
              <w:jc w:val="center"/>
              <w:rPr>
                <w:rFonts w:eastAsia="宋体"/>
                <w:kern w:val="0"/>
                <w:sz w:val="24"/>
              </w:rPr>
            </w:pPr>
            <w:r>
              <w:rPr>
                <w:rFonts w:eastAsia="宋体"/>
                <w:kern w:val="0"/>
                <w:sz w:val="24"/>
              </w:rPr>
              <w:t>（1分）</w:t>
            </w:r>
          </w:p>
        </w:tc>
        <w:tc>
          <w:tcPr>
            <w:tcW w:w="4341" w:type="dxa"/>
            <w:noWrap w:val="0"/>
            <w:vAlign w:val="center"/>
          </w:tcPr>
          <w:p w14:paraId="71728352">
            <w:pPr>
              <w:spacing w:line="300" w:lineRule="exact"/>
              <w:rPr>
                <w:rFonts w:eastAsia="宋体"/>
                <w:kern w:val="0"/>
                <w:sz w:val="24"/>
              </w:rPr>
            </w:pPr>
            <w:r>
              <w:rPr>
                <w:rFonts w:eastAsia="宋体"/>
                <w:kern w:val="0"/>
                <w:sz w:val="24"/>
              </w:rPr>
              <w:t>部门本年度实际进行投资评审的项目金额与应进行投资评审的项目金额的比率。</w:t>
            </w:r>
          </w:p>
        </w:tc>
        <w:tc>
          <w:tcPr>
            <w:tcW w:w="5899" w:type="dxa"/>
            <w:noWrap w:val="0"/>
            <w:vAlign w:val="center"/>
          </w:tcPr>
          <w:p w14:paraId="0E55F87B">
            <w:pPr>
              <w:spacing w:line="320" w:lineRule="exact"/>
              <w:rPr>
                <w:rFonts w:eastAsia="宋体"/>
                <w:kern w:val="0"/>
                <w:sz w:val="24"/>
              </w:rPr>
            </w:pPr>
            <w:r>
              <w:rPr>
                <w:rFonts w:eastAsia="宋体"/>
                <w:kern w:val="0"/>
                <w:sz w:val="24"/>
              </w:rPr>
              <w:t>投资评审执行率=实际进行投资评审的项目金额/应执行投资评审的项目金额×100%；按执行比率计分。</w:t>
            </w:r>
          </w:p>
        </w:tc>
        <w:tc>
          <w:tcPr>
            <w:tcW w:w="602" w:type="dxa"/>
            <w:noWrap w:val="0"/>
            <w:vAlign w:val="center"/>
          </w:tcPr>
          <w:p w14:paraId="15C16EFB">
            <w:pPr>
              <w:spacing w:line="300" w:lineRule="exact"/>
              <w:jc w:val="center"/>
              <w:rPr>
                <w:rFonts w:eastAsia="宋体"/>
                <w:kern w:val="0"/>
                <w:sz w:val="24"/>
              </w:rPr>
            </w:pPr>
            <w:r>
              <w:rPr>
                <w:rFonts w:eastAsia="宋体"/>
                <w:kern w:val="0"/>
                <w:sz w:val="24"/>
              </w:rPr>
              <w:t>1</w:t>
            </w:r>
          </w:p>
        </w:tc>
        <w:tc>
          <w:tcPr>
            <w:tcW w:w="795" w:type="dxa"/>
            <w:noWrap w:val="0"/>
            <w:vAlign w:val="center"/>
          </w:tcPr>
          <w:p w14:paraId="61DADE40">
            <w:pPr>
              <w:widowControl/>
              <w:spacing w:line="300" w:lineRule="exact"/>
              <w:jc w:val="center"/>
              <w:rPr>
                <w:rFonts w:eastAsia="宋体"/>
                <w:kern w:val="0"/>
                <w:sz w:val="24"/>
              </w:rPr>
            </w:pPr>
            <w:r>
              <w:rPr>
                <w:rFonts w:hint="eastAsia" w:eastAsia="宋体"/>
                <w:kern w:val="0"/>
                <w:sz w:val="24"/>
                <w:lang w:val="en-US" w:eastAsia="zh-CN"/>
              </w:rPr>
              <w:t>1</w:t>
            </w:r>
          </w:p>
        </w:tc>
        <w:tc>
          <w:tcPr>
            <w:tcW w:w="735" w:type="dxa"/>
            <w:noWrap w:val="0"/>
            <w:vAlign w:val="center"/>
          </w:tcPr>
          <w:p w14:paraId="5A78664A">
            <w:pPr>
              <w:spacing w:line="300" w:lineRule="exact"/>
              <w:jc w:val="left"/>
              <w:rPr>
                <w:rFonts w:eastAsia="宋体"/>
                <w:kern w:val="0"/>
                <w:sz w:val="24"/>
              </w:rPr>
            </w:pPr>
          </w:p>
        </w:tc>
      </w:tr>
      <w:tr w14:paraId="4CE6BF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restart"/>
            <w:noWrap w:val="0"/>
            <w:vAlign w:val="center"/>
          </w:tcPr>
          <w:p w14:paraId="189439BA">
            <w:pPr>
              <w:spacing w:line="300" w:lineRule="exact"/>
              <w:jc w:val="center"/>
              <w:rPr>
                <w:rFonts w:eastAsia="宋体"/>
                <w:kern w:val="0"/>
                <w:sz w:val="24"/>
              </w:rPr>
            </w:pPr>
          </w:p>
          <w:p w14:paraId="0219FDB6">
            <w:pPr>
              <w:spacing w:line="300" w:lineRule="exact"/>
              <w:jc w:val="center"/>
              <w:rPr>
                <w:rFonts w:eastAsia="宋体"/>
                <w:kern w:val="0"/>
                <w:sz w:val="24"/>
              </w:rPr>
            </w:pPr>
            <w:r>
              <w:rPr>
                <w:rFonts w:eastAsia="宋体"/>
                <w:kern w:val="0"/>
                <w:sz w:val="24"/>
              </w:rPr>
              <w:t>过程</w:t>
            </w:r>
          </w:p>
          <w:p w14:paraId="2C008FFF">
            <w:pPr>
              <w:spacing w:line="300" w:lineRule="exact"/>
              <w:jc w:val="left"/>
              <w:rPr>
                <w:rFonts w:eastAsia="宋体"/>
                <w:kern w:val="0"/>
                <w:sz w:val="21"/>
                <w:szCs w:val="21"/>
              </w:rPr>
            </w:pPr>
            <w:r>
              <w:rPr>
                <w:rFonts w:eastAsia="宋体"/>
                <w:kern w:val="0"/>
                <w:sz w:val="21"/>
                <w:szCs w:val="21"/>
              </w:rPr>
              <w:t>（</w:t>
            </w:r>
            <w:r>
              <w:rPr>
                <w:rFonts w:hint="eastAsia" w:eastAsia="宋体"/>
                <w:kern w:val="0"/>
                <w:sz w:val="21"/>
                <w:szCs w:val="21"/>
              </w:rPr>
              <w:t>3</w:t>
            </w:r>
            <w:r>
              <w:rPr>
                <w:rFonts w:eastAsia="宋体"/>
                <w:kern w:val="0"/>
                <w:sz w:val="21"/>
                <w:szCs w:val="21"/>
              </w:rPr>
              <w:t>0分）</w:t>
            </w:r>
          </w:p>
          <w:p w14:paraId="405C20B1">
            <w:pPr>
              <w:spacing w:line="300" w:lineRule="exact"/>
              <w:jc w:val="center"/>
              <w:rPr>
                <w:rFonts w:eastAsia="宋体"/>
                <w:kern w:val="0"/>
                <w:sz w:val="24"/>
              </w:rPr>
            </w:pPr>
          </w:p>
        </w:tc>
        <w:tc>
          <w:tcPr>
            <w:tcW w:w="1065" w:type="dxa"/>
            <w:vMerge w:val="restart"/>
            <w:noWrap w:val="0"/>
            <w:vAlign w:val="center"/>
          </w:tcPr>
          <w:p w14:paraId="003D0152">
            <w:pPr>
              <w:spacing w:line="300" w:lineRule="exact"/>
              <w:jc w:val="center"/>
              <w:rPr>
                <w:rFonts w:eastAsia="宋体"/>
                <w:kern w:val="0"/>
                <w:sz w:val="24"/>
              </w:rPr>
            </w:pPr>
            <w:r>
              <w:rPr>
                <w:rFonts w:eastAsia="宋体"/>
                <w:kern w:val="0"/>
                <w:sz w:val="24"/>
              </w:rPr>
              <w:t>预算</w:t>
            </w:r>
          </w:p>
          <w:p w14:paraId="48BC9D56">
            <w:pPr>
              <w:spacing w:line="300" w:lineRule="exact"/>
              <w:jc w:val="center"/>
              <w:rPr>
                <w:rFonts w:hint="eastAsia" w:eastAsia="宋体"/>
                <w:kern w:val="0"/>
                <w:sz w:val="24"/>
              </w:rPr>
            </w:pPr>
            <w:r>
              <w:rPr>
                <w:rFonts w:eastAsia="宋体"/>
                <w:kern w:val="0"/>
                <w:sz w:val="24"/>
              </w:rPr>
              <w:t>管理</w:t>
            </w:r>
          </w:p>
          <w:p w14:paraId="40A1DAEE">
            <w:pPr>
              <w:spacing w:line="300" w:lineRule="exact"/>
              <w:jc w:val="center"/>
              <w:rPr>
                <w:rFonts w:eastAsia="宋体"/>
                <w:kern w:val="0"/>
                <w:sz w:val="24"/>
              </w:rPr>
            </w:pPr>
            <w:r>
              <w:rPr>
                <w:rFonts w:eastAsia="宋体"/>
                <w:kern w:val="0"/>
                <w:sz w:val="21"/>
                <w:szCs w:val="21"/>
              </w:rPr>
              <w:t>（1</w:t>
            </w:r>
            <w:r>
              <w:rPr>
                <w:rFonts w:hint="eastAsia" w:eastAsia="宋体"/>
                <w:kern w:val="0"/>
                <w:sz w:val="21"/>
                <w:szCs w:val="21"/>
              </w:rPr>
              <w:t>5</w:t>
            </w:r>
            <w:r>
              <w:rPr>
                <w:rFonts w:eastAsia="宋体"/>
                <w:kern w:val="0"/>
                <w:sz w:val="21"/>
                <w:szCs w:val="21"/>
              </w:rPr>
              <w:t>分）</w:t>
            </w:r>
          </w:p>
        </w:tc>
        <w:tc>
          <w:tcPr>
            <w:tcW w:w="1410" w:type="dxa"/>
            <w:vMerge w:val="restart"/>
            <w:noWrap w:val="0"/>
            <w:vAlign w:val="center"/>
          </w:tcPr>
          <w:p w14:paraId="5A125C49">
            <w:pPr>
              <w:spacing w:line="300" w:lineRule="exact"/>
              <w:jc w:val="center"/>
              <w:rPr>
                <w:rFonts w:hint="eastAsia" w:eastAsia="宋体"/>
                <w:kern w:val="0"/>
                <w:sz w:val="24"/>
              </w:rPr>
            </w:pPr>
            <w:r>
              <w:rPr>
                <w:rFonts w:eastAsia="宋体"/>
                <w:kern w:val="0"/>
                <w:sz w:val="24"/>
              </w:rPr>
              <w:t>制度管理</w:t>
            </w:r>
          </w:p>
          <w:p w14:paraId="4E3914F5">
            <w:pPr>
              <w:spacing w:line="30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vMerge w:val="restart"/>
            <w:noWrap w:val="0"/>
            <w:vAlign w:val="center"/>
          </w:tcPr>
          <w:p w14:paraId="2BB9081C">
            <w:pPr>
              <w:spacing w:line="300" w:lineRule="exact"/>
              <w:rPr>
                <w:rFonts w:eastAsia="宋体"/>
                <w:kern w:val="0"/>
                <w:sz w:val="24"/>
              </w:rPr>
            </w:pPr>
            <w:r>
              <w:rPr>
                <w:rFonts w:eastAsia="宋体"/>
                <w:kern w:val="0"/>
                <w:sz w:val="24"/>
              </w:rPr>
              <w:t>部门为加强目标管理、预算管理、规范财务行为而制定的管理制度是否健全完整，反映部门预算管理制度对完成主要职责或促进事业发展的保障情况。</w:t>
            </w:r>
          </w:p>
        </w:tc>
        <w:tc>
          <w:tcPr>
            <w:tcW w:w="5899" w:type="dxa"/>
            <w:noWrap w:val="0"/>
            <w:vAlign w:val="center"/>
          </w:tcPr>
          <w:p w14:paraId="63BF0D09">
            <w:pPr>
              <w:spacing w:line="300" w:lineRule="exact"/>
              <w:rPr>
                <w:rFonts w:eastAsia="宋体"/>
                <w:kern w:val="0"/>
                <w:sz w:val="24"/>
              </w:rPr>
            </w:pPr>
            <w:r>
              <w:rPr>
                <w:rFonts w:eastAsia="宋体"/>
                <w:kern w:val="0"/>
                <w:sz w:val="24"/>
              </w:rPr>
              <w:t>1、内部财务管理制度是否健全，是否具有或制定预算资金管理办法、</w:t>
            </w:r>
            <w:r>
              <w:rPr>
                <w:rFonts w:eastAsia="宋体"/>
                <w:sz w:val="24"/>
              </w:rPr>
              <w:t>内部财务管理制度、会计核算制度、内部控制制度、项目管理制度等管理制度</w:t>
            </w:r>
            <w:r>
              <w:rPr>
                <w:rFonts w:eastAsia="宋体"/>
                <w:kern w:val="0"/>
                <w:sz w:val="24"/>
              </w:rPr>
              <w:t>；</w:t>
            </w:r>
          </w:p>
        </w:tc>
        <w:tc>
          <w:tcPr>
            <w:tcW w:w="602" w:type="dxa"/>
            <w:noWrap w:val="0"/>
            <w:vAlign w:val="center"/>
          </w:tcPr>
          <w:p w14:paraId="5A18B290">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17D35622">
            <w:pPr>
              <w:spacing w:line="30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1</w:t>
            </w:r>
          </w:p>
        </w:tc>
        <w:tc>
          <w:tcPr>
            <w:tcW w:w="735" w:type="dxa"/>
            <w:noWrap w:val="0"/>
            <w:vAlign w:val="center"/>
          </w:tcPr>
          <w:p w14:paraId="62DEE936">
            <w:pPr>
              <w:spacing w:line="300" w:lineRule="exact"/>
              <w:jc w:val="left"/>
              <w:rPr>
                <w:rFonts w:eastAsia="宋体"/>
                <w:kern w:val="0"/>
                <w:sz w:val="24"/>
              </w:rPr>
            </w:pPr>
            <w:r>
              <w:rPr>
                <w:rFonts w:eastAsia="宋体"/>
                <w:kern w:val="0"/>
                <w:sz w:val="24"/>
              </w:rPr>
              <w:t>　</w:t>
            </w:r>
          </w:p>
        </w:tc>
      </w:tr>
      <w:tr w14:paraId="0DA31B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4734020A">
            <w:pPr>
              <w:spacing w:line="300" w:lineRule="exact"/>
              <w:jc w:val="left"/>
              <w:rPr>
                <w:rFonts w:eastAsia="宋体"/>
                <w:kern w:val="0"/>
                <w:sz w:val="24"/>
              </w:rPr>
            </w:pPr>
          </w:p>
        </w:tc>
        <w:tc>
          <w:tcPr>
            <w:tcW w:w="1065" w:type="dxa"/>
            <w:vMerge w:val="continue"/>
            <w:noWrap w:val="0"/>
            <w:vAlign w:val="center"/>
          </w:tcPr>
          <w:p w14:paraId="79DECD72">
            <w:pPr>
              <w:spacing w:line="300" w:lineRule="exact"/>
              <w:jc w:val="left"/>
              <w:rPr>
                <w:rFonts w:eastAsia="宋体"/>
                <w:kern w:val="0"/>
                <w:sz w:val="24"/>
              </w:rPr>
            </w:pPr>
          </w:p>
        </w:tc>
        <w:tc>
          <w:tcPr>
            <w:tcW w:w="1410" w:type="dxa"/>
            <w:vMerge w:val="continue"/>
            <w:noWrap w:val="0"/>
            <w:vAlign w:val="center"/>
          </w:tcPr>
          <w:p w14:paraId="529AB288">
            <w:pPr>
              <w:spacing w:line="300" w:lineRule="exact"/>
              <w:jc w:val="left"/>
              <w:rPr>
                <w:rFonts w:eastAsia="宋体"/>
                <w:kern w:val="0"/>
                <w:sz w:val="24"/>
              </w:rPr>
            </w:pPr>
          </w:p>
        </w:tc>
        <w:tc>
          <w:tcPr>
            <w:tcW w:w="4341" w:type="dxa"/>
            <w:vMerge w:val="continue"/>
            <w:noWrap w:val="0"/>
            <w:vAlign w:val="center"/>
          </w:tcPr>
          <w:p w14:paraId="3733CDC3">
            <w:pPr>
              <w:spacing w:line="300" w:lineRule="exact"/>
              <w:jc w:val="left"/>
              <w:rPr>
                <w:rFonts w:eastAsia="宋体"/>
                <w:kern w:val="0"/>
                <w:sz w:val="24"/>
              </w:rPr>
            </w:pPr>
          </w:p>
        </w:tc>
        <w:tc>
          <w:tcPr>
            <w:tcW w:w="5899" w:type="dxa"/>
            <w:noWrap w:val="0"/>
            <w:vAlign w:val="center"/>
          </w:tcPr>
          <w:p w14:paraId="21119966">
            <w:pPr>
              <w:spacing w:line="300" w:lineRule="exact"/>
              <w:rPr>
                <w:rFonts w:eastAsia="宋体"/>
                <w:kern w:val="0"/>
                <w:sz w:val="24"/>
              </w:rPr>
            </w:pPr>
            <w:r>
              <w:rPr>
                <w:rFonts w:eastAsia="宋体"/>
                <w:kern w:val="0"/>
                <w:sz w:val="24"/>
              </w:rPr>
              <w:t>2、相关制度是否合法、合规、完整；</w:t>
            </w:r>
          </w:p>
        </w:tc>
        <w:tc>
          <w:tcPr>
            <w:tcW w:w="602" w:type="dxa"/>
            <w:noWrap w:val="0"/>
            <w:vAlign w:val="center"/>
          </w:tcPr>
          <w:p w14:paraId="2E2B6543">
            <w:pPr>
              <w:spacing w:line="300" w:lineRule="exact"/>
              <w:jc w:val="center"/>
              <w:rPr>
                <w:rFonts w:eastAsia="宋体"/>
                <w:kern w:val="0"/>
                <w:sz w:val="24"/>
              </w:rPr>
            </w:pPr>
            <w:r>
              <w:rPr>
                <w:rFonts w:eastAsia="宋体"/>
                <w:kern w:val="0"/>
                <w:sz w:val="24"/>
              </w:rPr>
              <w:t>1</w:t>
            </w:r>
          </w:p>
        </w:tc>
        <w:tc>
          <w:tcPr>
            <w:tcW w:w="795" w:type="dxa"/>
            <w:noWrap w:val="0"/>
            <w:vAlign w:val="center"/>
          </w:tcPr>
          <w:p w14:paraId="0391BE24">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14:paraId="764A978C">
            <w:pPr>
              <w:spacing w:line="300" w:lineRule="exact"/>
              <w:jc w:val="left"/>
              <w:rPr>
                <w:rFonts w:eastAsia="宋体"/>
                <w:kern w:val="0"/>
                <w:sz w:val="24"/>
              </w:rPr>
            </w:pPr>
            <w:r>
              <w:rPr>
                <w:rFonts w:eastAsia="宋体"/>
                <w:kern w:val="0"/>
                <w:sz w:val="24"/>
              </w:rPr>
              <w:t>　</w:t>
            </w:r>
          </w:p>
        </w:tc>
      </w:tr>
      <w:tr w14:paraId="038071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0EE09E7E">
            <w:pPr>
              <w:spacing w:line="300" w:lineRule="exact"/>
              <w:jc w:val="left"/>
              <w:rPr>
                <w:rFonts w:eastAsia="宋体"/>
                <w:kern w:val="0"/>
                <w:sz w:val="24"/>
              </w:rPr>
            </w:pPr>
          </w:p>
        </w:tc>
        <w:tc>
          <w:tcPr>
            <w:tcW w:w="1065" w:type="dxa"/>
            <w:vMerge w:val="continue"/>
            <w:noWrap w:val="0"/>
            <w:vAlign w:val="center"/>
          </w:tcPr>
          <w:p w14:paraId="465451BF">
            <w:pPr>
              <w:spacing w:line="300" w:lineRule="exact"/>
              <w:jc w:val="left"/>
              <w:rPr>
                <w:rFonts w:eastAsia="宋体"/>
                <w:kern w:val="0"/>
                <w:sz w:val="24"/>
              </w:rPr>
            </w:pPr>
          </w:p>
        </w:tc>
        <w:tc>
          <w:tcPr>
            <w:tcW w:w="1410" w:type="dxa"/>
            <w:vMerge w:val="continue"/>
            <w:noWrap w:val="0"/>
            <w:vAlign w:val="center"/>
          </w:tcPr>
          <w:p w14:paraId="445487C3">
            <w:pPr>
              <w:spacing w:line="300" w:lineRule="exact"/>
              <w:jc w:val="left"/>
              <w:rPr>
                <w:rFonts w:eastAsia="宋体"/>
                <w:kern w:val="0"/>
                <w:sz w:val="24"/>
              </w:rPr>
            </w:pPr>
          </w:p>
        </w:tc>
        <w:tc>
          <w:tcPr>
            <w:tcW w:w="4341" w:type="dxa"/>
            <w:vMerge w:val="continue"/>
            <w:noWrap w:val="0"/>
            <w:vAlign w:val="center"/>
          </w:tcPr>
          <w:p w14:paraId="26F6371D">
            <w:pPr>
              <w:spacing w:line="300" w:lineRule="exact"/>
              <w:jc w:val="left"/>
              <w:rPr>
                <w:rFonts w:eastAsia="宋体"/>
                <w:kern w:val="0"/>
                <w:sz w:val="24"/>
              </w:rPr>
            </w:pPr>
          </w:p>
        </w:tc>
        <w:tc>
          <w:tcPr>
            <w:tcW w:w="5899" w:type="dxa"/>
            <w:noWrap w:val="0"/>
            <w:vAlign w:val="center"/>
          </w:tcPr>
          <w:p w14:paraId="49A2E2EC">
            <w:pPr>
              <w:spacing w:line="300" w:lineRule="exact"/>
              <w:rPr>
                <w:rFonts w:eastAsia="宋体"/>
                <w:kern w:val="0"/>
                <w:sz w:val="24"/>
              </w:rPr>
            </w:pPr>
            <w:r>
              <w:rPr>
                <w:rFonts w:eastAsia="宋体"/>
                <w:kern w:val="0"/>
                <w:sz w:val="24"/>
              </w:rPr>
              <w:t>3、相关制度是否得到有效执行；</w:t>
            </w:r>
          </w:p>
        </w:tc>
        <w:tc>
          <w:tcPr>
            <w:tcW w:w="602" w:type="dxa"/>
            <w:noWrap w:val="0"/>
            <w:vAlign w:val="center"/>
          </w:tcPr>
          <w:p w14:paraId="2FA0E3B4">
            <w:pPr>
              <w:spacing w:line="300" w:lineRule="exact"/>
              <w:jc w:val="center"/>
              <w:rPr>
                <w:rFonts w:eastAsia="宋体"/>
                <w:kern w:val="0"/>
                <w:sz w:val="24"/>
              </w:rPr>
            </w:pPr>
            <w:r>
              <w:rPr>
                <w:rFonts w:eastAsia="宋体"/>
                <w:kern w:val="0"/>
                <w:sz w:val="24"/>
              </w:rPr>
              <w:t>1</w:t>
            </w:r>
          </w:p>
        </w:tc>
        <w:tc>
          <w:tcPr>
            <w:tcW w:w="795" w:type="dxa"/>
            <w:noWrap w:val="0"/>
            <w:vAlign w:val="center"/>
          </w:tcPr>
          <w:p w14:paraId="16452930">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14:paraId="10C37D76">
            <w:pPr>
              <w:spacing w:line="300" w:lineRule="exact"/>
              <w:jc w:val="left"/>
              <w:rPr>
                <w:rFonts w:eastAsia="宋体"/>
                <w:kern w:val="0"/>
                <w:sz w:val="24"/>
              </w:rPr>
            </w:pPr>
            <w:r>
              <w:rPr>
                <w:rFonts w:eastAsia="宋体"/>
                <w:kern w:val="0"/>
                <w:sz w:val="24"/>
              </w:rPr>
              <w:t>　</w:t>
            </w:r>
          </w:p>
        </w:tc>
      </w:tr>
      <w:tr w14:paraId="093EB5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766282C7">
            <w:pPr>
              <w:spacing w:line="300" w:lineRule="exact"/>
              <w:jc w:val="left"/>
              <w:rPr>
                <w:rFonts w:eastAsia="宋体"/>
                <w:kern w:val="0"/>
                <w:sz w:val="24"/>
              </w:rPr>
            </w:pPr>
          </w:p>
        </w:tc>
        <w:tc>
          <w:tcPr>
            <w:tcW w:w="1065" w:type="dxa"/>
            <w:vMerge w:val="continue"/>
            <w:noWrap w:val="0"/>
            <w:vAlign w:val="center"/>
          </w:tcPr>
          <w:p w14:paraId="332CFE50">
            <w:pPr>
              <w:spacing w:line="300" w:lineRule="exact"/>
              <w:jc w:val="left"/>
              <w:rPr>
                <w:rFonts w:eastAsia="宋体"/>
                <w:kern w:val="0"/>
                <w:sz w:val="24"/>
              </w:rPr>
            </w:pPr>
          </w:p>
        </w:tc>
        <w:tc>
          <w:tcPr>
            <w:tcW w:w="1410" w:type="dxa"/>
            <w:vMerge w:val="continue"/>
            <w:noWrap w:val="0"/>
            <w:vAlign w:val="center"/>
          </w:tcPr>
          <w:p w14:paraId="29A3B1F9">
            <w:pPr>
              <w:spacing w:line="300" w:lineRule="exact"/>
              <w:jc w:val="left"/>
              <w:rPr>
                <w:rFonts w:eastAsia="宋体"/>
                <w:kern w:val="0"/>
                <w:sz w:val="24"/>
              </w:rPr>
            </w:pPr>
          </w:p>
        </w:tc>
        <w:tc>
          <w:tcPr>
            <w:tcW w:w="4341" w:type="dxa"/>
            <w:vMerge w:val="continue"/>
            <w:noWrap w:val="0"/>
            <w:vAlign w:val="center"/>
          </w:tcPr>
          <w:p w14:paraId="1C62B891">
            <w:pPr>
              <w:spacing w:line="300" w:lineRule="exact"/>
              <w:jc w:val="left"/>
              <w:rPr>
                <w:rFonts w:eastAsia="宋体"/>
                <w:kern w:val="0"/>
                <w:sz w:val="24"/>
              </w:rPr>
            </w:pPr>
          </w:p>
        </w:tc>
        <w:tc>
          <w:tcPr>
            <w:tcW w:w="5899" w:type="dxa"/>
            <w:noWrap w:val="0"/>
            <w:vAlign w:val="center"/>
          </w:tcPr>
          <w:p w14:paraId="47933514">
            <w:pPr>
              <w:spacing w:line="300" w:lineRule="exact"/>
              <w:rPr>
                <w:rFonts w:eastAsia="宋体"/>
                <w:kern w:val="0"/>
                <w:sz w:val="24"/>
              </w:rPr>
            </w:pPr>
            <w:r>
              <w:rPr>
                <w:rFonts w:eastAsia="宋体"/>
                <w:kern w:val="0"/>
                <w:sz w:val="24"/>
              </w:rPr>
              <w:t>4、制度执行机构是否健全；</w:t>
            </w:r>
          </w:p>
        </w:tc>
        <w:tc>
          <w:tcPr>
            <w:tcW w:w="602" w:type="dxa"/>
            <w:noWrap w:val="0"/>
            <w:vAlign w:val="center"/>
          </w:tcPr>
          <w:p w14:paraId="51FF7012">
            <w:pPr>
              <w:spacing w:line="300" w:lineRule="exact"/>
              <w:jc w:val="center"/>
              <w:rPr>
                <w:rFonts w:eastAsia="宋体"/>
                <w:kern w:val="0"/>
                <w:sz w:val="24"/>
              </w:rPr>
            </w:pPr>
            <w:r>
              <w:rPr>
                <w:rFonts w:eastAsia="宋体"/>
                <w:kern w:val="0"/>
                <w:sz w:val="24"/>
              </w:rPr>
              <w:t>1</w:t>
            </w:r>
          </w:p>
        </w:tc>
        <w:tc>
          <w:tcPr>
            <w:tcW w:w="795" w:type="dxa"/>
            <w:noWrap w:val="0"/>
            <w:vAlign w:val="center"/>
          </w:tcPr>
          <w:p w14:paraId="358A009B">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14:paraId="77D3B024">
            <w:pPr>
              <w:spacing w:line="300" w:lineRule="exact"/>
              <w:jc w:val="left"/>
              <w:rPr>
                <w:rFonts w:eastAsia="宋体"/>
                <w:kern w:val="0"/>
                <w:sz w:val="24"/>
              </w:rPr>
            </w:pPr>
            <w:r>
              <w:rPr>
                <w:rFonts w:eastAsia="宋体"/>
                <w:kern w:val="0"/>
                <w:sz w:val="24"/>
              </w:rPr>
              <w:t>　</w:t>
            </w:r>
          </w:p>
        </w:tc>
      </w:tr>
      <w:tr w14:paraId="1CAF1B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1555EBA8">
            <w:pPr>
              <w:spacing w:line="300" w:lineRule="exact"/>
              <w:jc w:val="left"/>
              <w:rPr>
                <w:rFonts w:eastAsia="宋体"/>
                <w:kern w:val="0"/>
                <w:sz w:val="24"/>
              </w:rPr>
            </w:pPr>
          </w:p>
        </w:tc>
        <w:tc>
          <w:tcPr>
            <w:tcW w:w="1065" w:type="dxa"/>
            <w:vMerge w:val="continue"/>
            <w:noWrap w:val="0"/>
            <w:vAlign w:val="center"/>
          </w:tcPr>
          <w:p w14:paraId="4069D07D">
            <w:pPr>
              <w:spacing w:line="300" w:lineRule="exact"/>
              <w:jc w:val="left"/>
              <w:rPr>
                <w:rFonts w:eastAsia="宋体"/>
                <w:kern w:val="0"/>
                <w:sz w:val="24"/>
              </w:rPr>
            </w:pPr>
          </w:p>
        </w:tc>
        <w:tc>
          <w:tcPr>
            <w:tcW w:w="1410" w:type="dxa"/>
            <w:vMerge w:val="continue"/>
            <w:noWrap w:val="0"/>
            <w:vAlign w:val="center"/>
          </w:tcPr>
          <w:p w14:paraId="4DF47224">
            <w:pPr>
              <w:spacing w:line="300" w:lineRule="exact"/>
              <w:jc w:val="left"/>
              <w:rPr>
                <w:rFonts w:eastAsia="宋体"/>
                <w:kern w:val="0"/>
                <w:sz w:val="24"/>
              </w:rPr>
            </w:pPr>
          </w:p>
        </w:tc>
        <w:tc>
          <w:tcPr>
            <w:tcW w:w="4341" w:type="dxa"/>
            <w:vMerge w:val="continue"/>
            <w:noWrap w:val="0"/>
            <w:vAlign w:val="center"/>
          </w:tcPr>
          <w:p w14:paraId="3D1A66F9">
            <w:pPr>
              <w:spacing w:line="300" w:lineRule="exact"/>
              <w:jc w:val="left"/>
              <w:rPr>
                <w:rFonts w:eastAsia="宋体"/>
                <w:kern w:val="0"/>
                <w:sz w:val="24"/>
              </w:rPr>
            </w:pPr>
          </w:p>
        </w:tc>
        <w:tc>
          <w:tcPr>
            <w:tcW w:w="5899" w:type="dxa"/>
            <w:noWrap w:val="0"/>
            <w:vAlign w:val="center"/>
          </w:tcPr>
          <w:p w14:paraId="1898567D">
            <w:pPr>
              <w:spacing w:line="300" w:lineRule="exact"/>
              <w:rPr>
                <w:rFonts w:eastAsia="宋体"/>
                <w:kern w:val="0"/>
                <w:sz w:val="24"/>
              </w:rPr>
            </w:pPr>
            <w:r>
              <w:rPr>
                <w:rFonts w:eastAsia="宋体"/>
                <w:kern w:val="0"/>
                <w:sz w:val="24"/>
              </w:rPr>
              <w:t>5、是否建立有效的内部监督机制，机制运行是否有效。</w:t>
            </w:r>
          </w:p>
        </w:tc>
        <w:tc>
          <w:tcPr>
            <w:tcW w:w="602" w:type="dxa"/>
            <w:noWrap w:val="0"/>
            <w:vAlign w:val="center"/>
          </w:tcPr>
          <w:p w14:paraId="3D82403F">
            <w:pPr>
              <w:spacing w:line="300" w:lineRule="exact"/>
              <w:jc w:val="center"/>
              <w:rPr>
                <w:rFonts w:eastAsia="宋体"/>
                <w:kern w:val="0"/>
                <w:sz w:val="24"/>
              </w:rPr>
            </w:pPr>
            <w:r>
              <w:rPr>
                <w:rFonts w:eastAsia="宋体"/>
                <w:kern w:val="0"/>
                <w:sz w:val="24"/>
              </w:rPr>
              <w:t>1</w:t>
            </w:r>
          </w:p>
        </w:tc>
        <w:tc>
          <w:tcPr>
            <w:tcW w:w="795" w:type="dxa"/>
            <w:noWrap w:val="0"/>
            <w:vAlign w:val="center"/>
          </w:tcPr>
          <w:p w14:paraId="3C75D153">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14:paraId="3081F82A">
            <w:pPr>
              <w:spacing w:line="300" w:lineRule="exact"/>
              <w:jc w:val="left"/>
              <w:rPr>
                <w:rFonts w:eastAsia="宋体"/>
                <w:kern w:val="0"/>
                <w:sz w:val="24"/>
              </w:rPr>
            </w:pPr>
            <w:r>
              <w:rPr>
                <w:rFonts w:eastAsia="宋体"/>
                <w:kern w:val="0"/>
                <w:sz w:val="24"/>
              </w:rPr>
              <w:t>　</w:t>
            </w:r>
          </w:p>
        </w:tc>
      </w:tr>
      <w:tr w14:paraId="310ECA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42EFCEC9">
            <w:pPr>
              <w:spacing w:line="300" w:lineRule="exact"/>
              <w:jc w:val="left"/>
              <w:rPr>
                <w:rFonts w:eastAsia="宋体"/>
                <w:kern w:val="0"/>
                <w:sz w:val="24"/>
              </w:rPr>
            </w:pPr>
          </w:p>
        </w:tc>
        <w:tc>
          <w:tcPr>
            <w:tcW w:w="1065" w:type="dxa"/>
            <w:vMerge w:val="continue"/>
            <w:noWrap w:val="0"/>
            <w:vAlign w:val="center"/>
          </w:tcPr>
          <w:p w14:paraId="52AD9D55">
            <w:pPr>
              <w:spacing w:line="300" w:lineRule="exact"/>
              <w:jc w:val="left"/>
              <w:rPr>
                <w:rFonts w:eastAsia="宋体"/>
                <w:kern w:val="0"/>
                <w:sz w:val="24"/>
              </w:rPr>
            </w:pPr>
          </w:p>
        </w:tc>
        <w:tc>
          <w:tcPr>
            <w:tcW w:w="1410" w:type="dxa"/>
            <w:vMerge w:val="restart"/>
            <w:noWrap w:val="0"/>
            <w:vAlign w:val="center"/>
          </w:tcPr>
          <w:p w14:paraId="004F81F8">
            <w:pPr>
              <w:spacing w:line="300" w:lineRule="exact"/>
              <w:jc w:val="center"/>
              <w:rPr>
                <w:rFonts w:hint="eastAsia" w:eastAsia="宋体"/>
                <w:kern w:val="0"/>
                <w:sz w:val="24"/>
              </w:rPr>
            </w:pPr>
            <w:r>
              <w:rPr>
                <w:rFonts w:eastAsia="宋体"/>
                <w:kern w:val="0"/>
                <w:sz w:val="24"/>
              </w:rPr>
              <w:t>资金管理</w:t>
            </w:r>
          </w:p>
          <w:p w14:paraId="6F6A10B5">
            <w:pPr>
              <w:spacing w:line="30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vMerge w:val="restart"/>
            <w:noWrap w:val="0"/>
            <w:vAlign w:val="center"/>
          </w:tcPr>
          <w:p w14:paraId="12CD8C2F">
            <w:pPr>
              <w:spacing w:line="300" w:lineRule="exact"/>
              <w:jc w:val="left"/>
              <w:rPr>
                <w:rFonts w:eastAsia="宋体"/>
                <w:kern w:val="0"/>
                <w:sz w:val="24"/>
              </w:rPr>
            </w:pPr>
            <w:r>
              <w:rPr>
                <w:rFonts w:eastAsia="宋体"/>
                <w:kern w:val="0"/>
                <w:sz w:val="24"/>
              </w:rPr>
              <w:t>部门使用预算资金是否符合相关的财务管理制度的规定，反映部门预算资金的规范运行情况。</w:t>
            </w:r>
          </w:p>
        </w:tc>
        <w:tc>
          <w:tcPr>
            <w:tcW w:w="5899" w:type="dxa"/>
            <w:noWrap w:val="0"/>
            <w:vAlign w:val="center"/>
          </w:tcPr>
          <w:p w14:paraId="499D584C">
            <w:pPr>
              <w:spacing w:line="300" w:lineRule="exact"/>
              <w:rPr>
                <w:rFonts w:eastAsia="宋体"/>
                <w:kern w:val="0"/>
                <w:sz w:val="24"/>
              </w:rPr>
            </w:pPr>
            <w:r>
              <w:rPr>
                <w:rFonts w:eastAsia="宋体"/>
                <w:kern w:val="0"/>
                <w:sz w:val="24"/>
              </w:rPr>
              <w:t>1、资金的管理和使用是否符合财经法规和财务管理制度规定以及有关专项资金管理办法的规定；</w:t>
            </w:r>
          </w:p>
        </w:tc>
        <w:tc>
          <w:tcPr>
            <w:tcW w:w="602" w:type="dxa"/>
            <w:noWrap w:val="0"/>
            <w:vAlign w:val="center"/>
          </w:tcPr>
          <w:p w14:paraId="5C5CE598">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3A4B18FC">
            <w:pPr>
              <w:spacing w:line="30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1</w:t>
            </w:r>
          </w:p>
        </w:tc>
        <w:tc>
          <w:tcPr>
            <w:tcW w:w="735" w:type="dxa"/>
            <w:noWrap w:val="0"/>
            <w:vAlign w:val="center"/>
          </w:tcPr>
          <w:p w14:paraId="52ECDF07">
            <w:pPr>
              <w:spacing w:line="300" w:lineRule="exact"/>
              <w:jc w:val="left"/>
              <w:rPr>
                <w:rFonts w:eastAsia="宋体"/>
                <w:kern w:val="0"/>
                <w:sz w:val="24"/>
              </w:rPr>
            </w:pPr>
            <w:r>
              <w:rPr>
                <w:rFonts w:eastAsia="宋体"/>
                <w:kern w:val="0"/>
                <w:sz w:val="24"/>
              </w:rPr>
              <w:t>　</w:t>
            </w:r>
          </w:p>
        </w:tc>
      </w:tr>
      <w:tr w14:paraId="044ACE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4533ABC7">
            <w:pPr>
              <w:spacing w:line="300" w:lineRule="exact"/>
              <w:jc w:val="left"/>
              <w:rPr>
                <w:rFonts w:eastAsia="宋体"/>
                <w:kern w:val="0"/>
                <w:sz w:val="24"/>
              </w:rPr>
            </w:pPr>
          </w:p>
        </w:tc>
        <w:tc>
          <w:tcPr>
            <w:tcW w:w="1065" w:type="dxa"/>
            <w:vMerge w:val="continue"/>
            <w:noWrap w:val="0"/>
            <w:vAlign w:val="center"/>
          </w:tcPr>
          <w:p w14:paraId="710DBAE6">
            <w:pPr>
              <w:spacing w:line="300" w:lineRule="exact"/>
              <w:jc w:val="left"/>
              <w:rPr>
                <w:rFonts w:eastAsia="宋体"/>
                <w:kern w:val="0"/>
                <w:sz w:val="24"/>
              </w:rPr>
            </w:pPr>
          </w:p>
        </w:tc>
        <w:tc>
          <w:tcPr>
            <w:tcW w:w="1410" w:type="dxa"/>
            <w:vMerge w:val="continue"/>
            <w:noWrap w:val="0"/>
            <w:vAlign w:val="center"/>
          </w:tcPr>
          <w:p w14:paraId="58F5AEF9">
            <w:pPr>
              <w:spacing w:line="300" w:lineRule="exact"/>
              <w:jc w:val="left"/>
              <w:rPr>
                <w:rFonts w:eastAsia="宋体"/>
                <w:kern w:val="0"/>
                <w:sz w:val="24"/>
              </w:rPr>
            </w:pPr>
          </w:p>
        </w:tc>
        <w:tc>
          <w:tcPr>
            <w:tcW w:w="4341" w:type="dxa"/>
            <w:vMerge w:val="continue"/>
            <w:noWrap w:val="0"/>
            <w:vAlign w:val="center"/>
          </w:tcPr>
          <w:p w14:paraId="5C51CF1C">
            <w:pPr>
              <w:spacing w:line="300" w:lineRule="exact"/>
              <w:jc w:val="left"/>
              <w:rPr>
                <w:rFonts w:eastAsia="宋体"/>
                <w:kern w:val="0"/>
                <w:sz w:val="24"/>
              </w:rPr>
            </w:pPr>
          </w:p>
        </w:tc>
        <w:tc>
          <w:tcPr>
            <w:tcW w:w="5899" w:type="dxa"/>
            <w:noWrap w:val="0"/>
            <w:vAlign w:val="center"/>
          </w:tcPr>
          <w:p w14:paraId="2276A3C5">
            <w:pPr>
              <w:spacing w:line="300" w:lineRule="exact"/>
              <w:rPr>
                <w:rFonts w:eastAsia="宋体"/>
                <w:kern w:val="0"/>
                <w:sz w:val="24"/>
              </w:rPr>
            </w:pPr>
            <w:r>
              <w:rPr>
                <w:rFonts w:eastAsia="宋体"/>
                <w:kern w:val="0"/>
                <w:sz w:val="24"/>
              </w:rPr>
              <w:t>2、资金使用是否符合预算批复的用途；</w:t>
            </w:r>
          </w:p>
        </w:tc>
        <w:tc>
          <w:tcPr>
            <w:tcW w:w="602" w:type="dxa"/>
            <w:noWrap w:val="0"/>
            <w:vAlign w:val="center"/>
          </w:tcPr>
          <w:p w14:paraId="67EBF11C">
            <w:pPr>
              <w:spacing w:line="300" w:lineRule="exact"/>
              <w:jc w:val="center"/>
              <w:rPr>
                <w:rFonts w:eastAsia="宋体"/>
                <w:kern w:val="0"/>
                <w:sz w:val="24"/>
              </w:rPr>
            </w:pPr>
            <w:r>
              <w:rPr>
                <w:rFonts w:eastAsia="宋体"/>
                <w:kern w:val="0"/>
                <w:sz w:val="24"/>
              </w:rPr>
              <w:t>1</w:t>
            </w:r>
          </w:p>
        </w:tc>
        <w:tc>
          <w:tcPr>
            <w:tcW w:w="795" w:type="dxa"/>
            <w:noWrap w:val="0"/>
            <w:vAlign w:val="center"/>
          </w:tcPr>
          <w:p w14:paraId="39E0EB12">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14:paraId="4596DACB">
            <w:pPr>
              <w:spacing w:line="300" w:lineRule="exact"/>
              <w:jc w:val="left"/>
              <w:rPr>
                <w:rFonts w:eastAsia="宋体"/>
                <w:kern w:val="0"/>
                <w:sz w:val="24"/>
              </w:rPr>
            </w:pPr>
            <w:r>
              <w:rPr>
                <w:rFonts w:eastAsia="宋体"/>
                <w:kern w:val="0"/>
                <w:sz w:val="24"/>
              </w:rPr>
              <w:t>　</w:t>
            </w:r>
          </w:p>
        </w:tc>
      </w:tr>
      <w:tr w14:paraId="493963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6AED57B9">
            <w:pPr>
              <w:spacing w:line="300" w:lineRule="exact"/>
              <w:jc w:val="left"/>
              <w:rPr>
                <w:rFonts w:eastAsia="宋体"/>
                <w:kern w:val="0"/>
                <w:sz w:val="24"/>
              </w:rPr>
            </w:pPr>
          </w:p>
        </w:tc>
        <w:tc>
          <w:tcPr>
            <w:tcW w:w="1065" w:type="dxa"/>
            <w:vMerge w:val="continue"/>
            <w:noWrap w:val="0"/>
            <w:vAlign w:val="center"/>
          </w:tcPr>
          <w:p w14:paraId="431FB024">
            <w:pPr>
              <w:spacing w:line="300" w:lineRule="exact"/>
              <w:jc w:val="left"/>
              <w:rPr>
                <w:rFonts w:eastAsia="宋体"/>
                <w:kern w:val="0"/>
                <w:sz w:val="24"/>
              </w:rPr>
            </w:pPr>
          </w:p>
        </w:tc>
        <w:tc>
          <w:tcPr>
            <w:tcW w:w="1410" w:type="dxa"/>
            <w:vMerge w:val="continue"/>
            <w:noWrap w:val="0"/>
            <w:vAlign w:val="center"/>
          </w:tcPr>
          <w:p w14:paraId="02B1C1EB">
            <w:pPr>
              <w:spacing w:line="300" w:lineRule="exact"/>
              <w:jc w:val="left"/>
              <w:rPr>
                <w:rFonts w:eastAsia="宋体"/>
                <w:kern w:val="0"/>
                <w:sz w:val="24"/>
              </w:rPr>
            </w:pPr>
          </w:p>
        </w:tc>
        <w:tc>
          <w:tcPr>
            <w:tcW w:w="4341" w:type="dxa"/>
            <w:vMerge w:val="continue"/>
            <w:noWrap w:val="0"/>
            <w:vAlign w:val="center"/>
          </w:tcPr>
          <w:p w14:paraId="2005DDD5">
            <w:pPr>
              <w:spacing w:line="300" w:lineRule="exact"/>
              <w:jc w:val="left"/>
              <w:rPr>
                <w:rFonts w:eastAsia="宋体"/>
                <w:kern w:val="0"/>
                <w:sz w:val="24"/>
              </w:rPr>
            </w:pPr>
          </w:p>
        </w:tc>
        <w:tc>
          <w:tcPr>
            <w:tcW w:w="5899" w:type="dxa"/>
            <w:noWrap w:val="0"/>
            <w:vAlign w:val="center"/>
          </w:tcPr>
          <w:p w14:paraId="39F45976">
            <w:pPr>
              <w:spacing w:line="300" w:lineRule="exact"/>
              <w:rPr>
                <w:rFonts w:eastAsia="宋体"/>
                <w:kern w:val="0"/>
                <w:sz w:val="24"/>
              </w:rPr>
            </w:pPr>
            <w:r>
              <w:rPr>
                <w:rFonts w:eastAsia="宋体"/>
                <w:kern w:val="0"/>
                <w:sz w:val="24"/>
              </w:rPr>
              <w:t>3、重大开支是否经过评估论证；</w:t>
            </w:r>
          </w:p>
        </w:tc>
        <w:tc>
          <w:tcPr>
            <w:tcW w:w="602" w:type="dxa"/>
            <w:noWrap w:val="0"/>
            <w:vAlign w:val="center"/>
          </w:tcPr>
          <w:p w14:paraId="4E927EE5">
            <w:pPr>
              <w:spacing w:line="300" w:lineRule="exact"/>
              <w:jc w:val="center"/>
              <w:rPr>
                <w:rFonts w:eastAsia="宋体"/>
                <w:kern w:val="0"/>
                <w:sz w:val="24"/>
              </w:rPr>
            </w:pPr>
            <w:r>
              <w:rPr>
                <w:rFonts w:eastAsia="宋体"/>
                <w:kern w:val="0"/>
                <w:sz w:val="24"/>
              </w:rPr>
              <w:t>1</w:t>
            </w:r>
          </w:p>
        </w:tc>
        <w:tc>
          <w:tcPr>
            <w:tcW w:w="795" w:type="dxa"/>
            <w:noWrap w:val="0"/>
            <w:vAlign w:val="center"/>
          </w:tcPr>
          <w:p w14:paraId="03B0E036">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14:paraId="0FC9D6E0">
            <w:pPr>
              <w:spacing w:line="300" w:lineRule="exact"/>
              <w:jc w:val="left"/>
              <w:rPr>
                <w:rFonts w:eastAsia="宋体"/>
                <w:kern w:val="0"/>
                <w:sz w:val="24"/>
              </w:rPr>
            </w:pPr>
            <w:r>
              <w:rPr>
                <w:rFonts w:eastAsia="宋体"/>
                <w:kern w:val="0"/>
                <w:sz w:val="24"/>
              </w:rPr>
              <w:t>　</w:t>
            </w:r>
          </w:p>
        </w:tc>
      </w:tr>
      <w:tr w14:paraId="1B7FBF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47DD569A">
            <w:pPr>
              <w:spacing w:line="300" w:lineRule="exact"/>
              <w:jc w:val="left"/>
              <w:rPr>
                <w:rFonts w:eastAsia="宋体"/>
                <w:kern w:val="0"/>
                <w:sz w:val="24"/>
              </w:rPr>
            </w:pPr>
          </w:p>
        </w:tc>
        <w:tc>
          <w:tcPr>
            <w:tcW w:w="1065" w:type="dxa"/>
            <w:vMerge w:val="continue"/>
            <w:noWrap w:val="0"/>
            <w:vAlign w:val="center"/>
          </w:tcPr>
          <w:p w14:paraId="2FFF7349">
            <w:pPr>
              <w:spacing w:line="300" w:lineRule="exact"/>
              <w:jc w:val="left"/>
              <w:rPr>
                <w:rFonts w:eastAsia="宋体"/>
                <w:kern w:val="0"/>
                <w:sz w:val="24"/>
              </w:rPr>
            </w:pPr>
          </w:p>
        </w:tc>
        <w:tc>
          <w:tcPr>
            <w:tcW w:w="1410" w:type="dxa"/>
            <w:vMerge w:val="continue"/>
            <w:noWrap w:val="0"/>
            <w:vAlign w:val="center"/>
          </w:tcPr>
          <w:p w14:paraId="255C8223">
            <w:pPr>
              <w:spacing w:line="300" w:lineRule="exact"/>
              <w:jc w:val="left"/>
              <w:rPr>
                <w:rFonts w:eastAsia="宋体"/>
                <w:kern w:val="0"/>
                <w:sz w:val="24"/>
              </w:rPr>
            </w:pPr>
          </w:p>
        </w:tc>
        <w:tc>
          <w:tcPr>
            <w:tcW w:w="4341" w:type="dxa"/>
            <w:vMerge w:val="continue"/>
            <w:noWrap w:val="0"/>
            <w:vAlign w:val="center"/>
          </w:tcPr>
          <w:p w14:paraId="6CBB7739">
            <w:pPr>
              <w:spacing w:line="300" w:lineRule="exact"/>
              <w:jc w:val="left"/>
              <w:rPr>
                <w:rFonts w:eastAsia="宋体"/>
                <w:kern w:val="0"/>
                <w:sz w:val="24"/>
              </w:rPr>
            </w:pPr>
          </w:p>
        </w:tc>
        <w:tc>
          <w:tcPr>
            <w:tcW w:w="5899" w:type="dxa"/>
            <w:noWrap w:val="0"/>
            <w:vAlign w:val="center"/>
          </w:tcPr>
          <w:p w14:paraId="7D68AA59">
            <w:pPr>
              <w:spacing w:line="300" w:lineRule="exact"/>
              <w:rPr>
                <w:rFonts w:eastAsia="宋体"/>
                <w:kern w:val="0"/>
                <w:sz w:val="24"/>
              </w:rPr>
            </w:pPr>
            <w:r>
              <w:rPr>
                <w:rFonts w:eastAsia="宋体"/>
                <w:kern w:val="0"/>
                <w:sz w:val="24"/>
              </w:rPr>
              <w:t>4、资金拨付是否程序规范、手续齐备；</w:t>
            </w:r>
          </w:p>
        </w:tc>
        <w:tc>
          <w:tcPr>
            <w:tcW w:w="602" w:type="dxa"/>
            <w:noWrap w:val="0"/>
            <w:vAlign w:val="center"/>
          </w:tcPr>
          <w:p w14:paraId="65F19914">
            <w:pPr>
              <w:spacing w:line="300" w:lineRule="exact"/>
              <w:jc w:val="center"/>
              <w:rPr>
                <w:rFonts w:eastAsia="宋体"/>
                <w:kern w:val="0"/>
                <w:sz w:val="24"/>
              </w:rPr>
            </w:pPr>
            <w:r>
              <w:rPr>
                <w:rFonts w:eastAsia="宋体"/>
                <w:kern w:val="0"/>
                <w:sz w:val="24"/>
              </w:rPr>
              <w:t>1</w:t>
            </w:r>
          </w:p>
        </w:tc>
        <w:tc>
          <w:tcPr>
            <w:tcW w:w="795" w:type="dxa"/>
            <w:noWrap w:val="0"/>
            <w:vAlign w:val="center"/>
          </w:tcPr>
          <w:p w14:paraId="57E6D290">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14:paraId="7E3A7958">
            <w:pPr>
              <w:spacing w:line="300" w:lineRule="exact"/>
              <w:jc w:val="left"/>
              <w:rPr>
                <w:rFonts w:eastAsia="宋体"/>
                <w:kern w:val="0"/>
                <w:sz w:val="24"/>
              </w:rPr>
            </w:pPr>
            <w:r>
              <w:rPr>
                <w:rFonts w:eastAsia="宋体"/>
                <w:kern w:val="0"/>
                <w:sz w:val="24"/>
              </w:rPr>
              <w:t>　</w:t>
            </w:r>
          </w:p>
        </w:tc>
      </w:tr>
      <w:tr w14:paraId="3DA7B3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77B08E1A">
            <w:pPr>
              <w:spacing w:line="300" w:lineRule="exact"/>
              <w:jc w:val="left"/>
              <w:rPr>
                <w:rFonts w:eastAsia="宋体"/>
                <w:kern w:val="0"/>
                <w:sz w:val="24"/>
              </w:rPr>
            </w:pPr>
          </w:p>
        </w:tc>
        <w:tc>
          <w:tcPr>
            <w:tcW w:w="1065" w:type="dxa"/>
            <w:vMerge w:val="continue"/>
            <w:noWrap w:val="0"/>
            <w:vAlign w:val="center"/>
          </w:tcPr>
          <w:p w14:paraId="1C0B5A29">
            <w:pPr>
              <w:spacing w:line="300" w:lineRule="exact"/>
              <w:jc w:val="left"/>
              <w:rPr>
                <w:rFonts w:eastAsia="宋体"/>
                <w:kern w:val="0"/>
                <w:sz w:val="24"/>
              </w:rPr>
            </w:pPr>
          </w:p>
        </w:tc>
        <w:tc>
          <w:tcPr>
            <w:tcW w:w="1410" w:type="dxa"/>
            <w:vMerge w:val="continue"/>
            <w:noWrap w:val="0"/>
            <w:vAlign w:val="center"/>
          </w:tcPr>
          <w:p w14:paraId="14148DB9">
            <w:pPr>
              <w:spacing w:line="300" w:lineRule="exact"/>
              <w:jc w:val="left"/>
              <w:rPr>
                <w:rFonts w:eastAsia="宋体"/>
                <w:kern w:val="0"/>
                <w:sz w:val="24"/>
              </w:rPr>
            </w:pPr>
          </w:p>
        </w:tc>
        <w:tc>
          <w:tcPr>
            <w:tcW w:w="4341" w:type="dxa"/>
            <w:vMerge w:val="continue"/>
            <w:noWrap w:val="0"/>
            <w:vAlign w:val="center"/>
          </w:tcPr>
          <w:p w14:paraId="55FFC9FD">
            <w:pPr>
              <w:spacing w:line="300" w:lineRule="exact"/>
              <w:jc w:val="left"/>
              <w:rPr>
                <w:rFonts w:eastAsia="宋体"/>
                <w:kern w:val="0"/>
                <w:sz w:val="24"/>
              </w:rPr>
            </w:pPr>
          </w:p>
        </w:tc>
        <w:tc>
          <w:tcPr>
            <w:tcW w:w="5899" w:type="dxa"/>
            <w:noWrap w:val="0"/>
            <w:vAlign w:val="center"/>
          </w:tcPr>
          <w:p w14:paraId="2A0C0B63">
            <w:pPr>
              <w:spacing w:line="300" w:lineRule="exact"/>
              <w:rPr>
                <w:rFonts w:eastAsia="宋体"/>
                <w:kern w:val="0"/>
                <w:sz w:val="24"/>
              </w:rPr>
            </w:pPr>
            <w:r>
              <w:rPr>
                <w:rFonts w:eastAsia="宋体"/>
                <w:kern w:val="0"/>
                <w:sz w:val="24"/>
              </w:rPr>
              <w:t>5、是否存在截留、挤占、挪用、虚列支出等情况。</w:t>
            </w:r>
          </w:p>
        </w:tc>
        <w:tc>
          <w:tcPr>
            <w:tcW w:w="602" w:type="dxa"/>
            <w:noWrap w:val="0"/>
            <w:vAlign w:val="center"/>
          </w:tcPr>
          <w:p w14:paraId="2DBAC585">
            <w:pPr>
              <w:spacing w:line="300" w:lineRule="exact"/>
              <w:jc w:val="center"/>
              <w:rPr>
                <w:rFonts w:eastAsia="宋体"/>
                <w:kern w:val="0"/>
                <w:sz w:val="24"/>
              </w:rPr>
            </w:pPr>
            <w:r>
              <w:rPr>
                <w:rFonts w:eastAsia="宋体"/>
                <w:kern w:val="0"/>
                <w:sz w:val="24"/>
              </w:rPr>
              <w:t>1</w:t>
            </w:r>
          </w:p>
        </w:tc>
        <w:tc>
          <w:tcPr>
            <w:tcW w:w="795" w:type="dxa"/>
            <w:noWrap w:val="0"/>
            <w:vAlign w:val="center"/>
          </w:tcPr>
          <w:p w14:paraId="53B9D565">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14:paraId="3E67B772">
            <w:pPr>
              <w:spacing w:line="300" w:lineRule="exact"/>
              <w:jc w:val="left"/>
              <w:rPr>
                <w:rFonts w:eastAsia="宋体"/>
                <w:kern w:val="0"/>
                <w:sz w:val="24"/>
              </w:rPr>
            </w:pPr>
            <w:r>
              <w:rPr>
                <w:rFonts w:eastAsia="宋体"/>
                <w:kern w:val="0"/>
                <w:sz w:val="24"/>
              </w:rPr>
              <w:t>　</w:t>
            </w:r>
          </w:p>
        </w:tc>
      </w:tr>
      <w:tr w14:paraId="025B19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0AF8D673">
            <w:pPr>
              <w:spacing w:line="300" w:lineRule="exact"/>
              <w:jc w:val="center"/>
              <w:rPr>
                <w:rFonts w:eastAsia="宋体"/>
                <w:kern w:val="0"/>
                <w:sz w:val="24"/>
              </w:rPr>
            </w:pPr>
          </w:p>
        </w:tc>
        <w:tc>
          <w:tcPr>
            <w:tcW w:w="1065" w:type="dxa"/>
            <w:vMerge w:val="continue"/>
            <w:noWrap w:val="0"/>
            <w:vAlign w:val="center"/>
          </w:tcPr>
          <w:p w14:paraId="089925EA">
            <w:pPr>
              <w:spacing w:line="300" w:lineRule="exact"/>
              <w:jc w:val="center"/>
              <w:rPr>
                <w:rFonts w:eastAsia="宋体"/>
                <w:color w:val="FF0000"/>
                <w:kern w:val="0"/>
                <w:sz w:val="24"/>
              </w:rPr>
            </w:pPr>
          </w:p>
        </w:tc>
        <w:tc>
          <w:tcPr>
            <w:tcW w:w="1410" w:type="dxa"/>
            <w:vMerge w:val="restart"/>
            <w:noWrap w:val="0"/>
            <w:vAlign w:val="center"/>
          </w:tcPr>
          <w:p w14:paraId="5902A345">
            <w:pPr>
              <w:spacing w:line="280" w:lineRule="exact"/>
              <w:jc w:val="center"/>
              <w:rPr>
                <w:rFonts w:eastAsia="宋体"/>
                <w:bCs/>
                <w:sz w:val="24"/>
              </w:rPr>
            </w:pPr>
            <w:r>
              <w:rPr>
                <w:rFonts w:eastAsia="宋体"/>
                <w:bCs/>
                <w:sz w:val="24"/>
              </w:rPr>
              <w:t>绩效管理</w:t>
            </w:r>
          </w:p>
          <w:p w14:paraId="59A347CB">
            <w:pPr>
              <w:spacing w:line="280" w:lineRule="exact"/>
              <w:jc w:val="center"/>
              <w:rPr>
                <w:rFonts w:eastAsia="宋体"/>
                <w:bCs/>
                <w:sz w:val="24"/>
              </w:rPr>
            </w:pPr>
            <w:r>
              <w:rPr>
                <w:rFonts w:eastAsia="宋体"/>
                <w:bCs/>
                <w:sz w:val="24"/>
              </w:rPr>
              <w:t>（</w:t>
            </w:r>
            <w:r>
              <w:rPr>
                <w:rFonts w:hint="eastAsia" w:eastAsia="宋体"/>
                <w:bCs/>
                <w:sz w:val="24"/>
              </w:rPr>
              <w:t>3</w:t>
            </w:r>
            <w:r>
              <w:rPr>
                <w:rFonts w:eastAsia="宋体"/>
                <w:bCs/>
                <w:sz w:val="24"/>
              </w:rPr>
              <w:t>分）</w:t>
            </w:r>
          </w:p>
        </w:tc>
        <w:tc>
          <w:tcPr>
            <w:tcW w:w="4341" w:type="dxa"/>
            <w:vMerge w:val="restart"/>
            <w:noWrap w:val="0"/>
            <w:vAlign w:val="center"/>
          </w:tcPr>
          <w:p w14:paraId="6EC53C21">
            <w:pPr>
              <w:spacing w:line="370" w:lineRule="exact"/>
              <w:rPr>
                <w:rFonts w:eastAsia="宋体"/>
                <w:color w:val="FF0000"/>
                <w:kern w:val="0"/>
                <w:sz w:val="24"/>
              </w:rPr>
            </w:pPr>
            <w:r>
              <w:rPr>
                <w:rFonts w:eastAsia="宋体"/>
                <w:sz w:val="24"/>
              </w:rPr>
              <w:t>部门在预算管理过程中贯彻绩效理念采取的措施，用以反映和考核部门为提高财政性资金使用效益的努力程度。</w:t>
            </w:r>
          </w:p>
        </w:tc>
        <w:tc>
          <w:tcPr>
            <w:tcW w:w="5899" w:type="dxa"/>
            <w:noWrap w:val="0"/>
            <w:vAlign w:val="top"/>
          </w:tcPr>
          <w:p w14:paraId="4957EDA1">
            <w:pPr>
              <w:spacing w:line="370" w:lineRule="exact"/>
              <w:rPr>
                <w:rFonts w:eastAsia="宋体"/>
                <w:kern w:val="0"/>
                <w:sz w:val="24"/>
              </w:rPr>
            </w:pPr>
            <w:r>
              <w:rPr>
                <w:rFonts w:eastAsia="宋体"/>
                <w:sz w:val="24"/>
              </w:rPr>
              <w:t>1、是否已制定或具有绩效管理制度</w:t>
            </w:r>
            <w:r>
              <w:rPr>
                <w:rFonts w:hint="eastAsia" w:eastAsia="宋体"/>
                <w:sz w:val="24"/>
              </w:rPr>
              <w:t>并有效执行</w:t>
            </w:r>
            <w:r>
              <w:rPr>
                <w:rFonts w:eastAsia="宋体"/>
                <w:sz w:val="24"/>
              </w:rPr>
              <w:t>；</w:t>
            </w:r>
          </w:p>
        </w:tc>
        <w:tc>
          <w:tcPr>
            <w:tcW w:w="602" w:type="dxa"/>
            <w:noWrap w:val="0"/>
            <w:vAlign w:val="center"/>
          </w:tcPr>
          <w:p w14:paraId="0587DB2A">
            <w:pPr>
              <w:spacing w:line="300" w:lineRule="exact"/>
              <w:jc w:val="center"/>
              <w:rPr>
                <w:rFonts w:eastAsia="宋体"/>
                <w:kern w:val="0"/>
                <w:sz w:val="24"/>
              </w:rPr>
            </w:pPr>
            <w:r>
              <w:rPr>
                <w:rFonts w:eastAsia="宋体"/>
                <w:kern w:val="0"/>
                <w:sz w:val="24"/>
              </w:rPr>
              <w:t>1</w:t>
            </w:r>
          </w:p>
        </w:tc>
        <w:tc>
          <w:tcPr>
            <w:tcW w:w="795" w:type="dxa"/>
            <w:noWrap w:val="0"/>
            <w:vAlign w:val="center"/>
          </w:tcPr>
          <w:p w14:paraId="1F7E270A">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14:paraId="34023EDF">
            <w:pPr>
              <w:spacing w:line="300" w:lineRule="exact"/>
              <w:jc w:val="left"/>
              <w:rPr>
                <w:rFonts w:eastAsia="宋体"/>
                <w:kern w:val="0"/>
                <w:sz w:val="24"/>
              </w:rPr>
            </w:pPr>
            <w:r>
              <w:rPr>
                <w:rFonts w:eastAsia="宋体"/>
                <w:kern w:val="0"/>
                <w:sz w:val="24"/>
              </w:rPr>
              <w:t>　</w:t>
            </w:r>
          </w:p>
        </w:tc>
      </w:tr>
      <w:tr w14:paraId="7512F4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0D8AAD00">
            <w:pPr>
              <w:spacing w:line="300" w:lineRule="exact"/>
              <w:jc w:val="left"/>
              <w:rPr>
                <w:rFonts w:eastAsia="宋体"/>
                <w:kern w:val="0"/>
                <w:sz w:val="24"/>
              </w:rPr>
            </w:pPr>
          </w:p>
        </w:tc>
        <w:tc>
          <w:tcPr>
            <w:tcW w:w="1065" w:type="dxa"/>
            <w:vMerge w:val="continue"/>
            <w:noWrap w:val="0"/>
            <w:vAlign w:val="center"/>
          </w:tcPr>
          <w:p w14:paraId="2EF93013">
            <w:pPr>
              <w:spacing w:line="300" w:lineRule="exact"/>
              <w:jc w:val="left"/>
              <w:rPr>
                <w:rFonts w:eastAsia="宋体"/>
                <w:kern w:val="0"/>
                <w:sz w:val="24"/>
              </w:rPr>
            </w:pPr>
          </w:p>
        </w:tc>
        <w:tc>
          <w:tcPr>
            <w:tcW w:w="1410" w:type="dxa"/>
            <w:vMerge w:val="continue"/>
            <w:noWrap w:val="0"/>
            <w:vAlign w:val="center"/>
          </w:tcPr>
          <w:p w14:paraId="25656CB1">
            <w:pPr>
              <w:spacing w:line="300" w:lineRule="exact"/>
              <w:jc w:val="left"/>
              <w:rPr>
                <w:rFonts w:eastAsia="宋体"/>
                <w:kern w:val="0"/>
                <w:sz w:val="24"/>
              </w:rPr>
            </w:pPr>
          </w:p>
        </w:tc>
        <w:tc>
          <w:tcPr>
            <w:tcW w:w="4341" w:type="dxa"/>
            <w:vMerge w:val="continue"/>
            <w:noWrap w:val="0"/>
            <w:vAlign w:val="center"/>
          </w:tcPr>
          <w:p w14:paraId="1AB633A0">
            <w:pPr>
              <w:spacing w:line="300" w:lineRule="exact"/>
              <w:jc w:val="left"/>
              <w:rPr>
                <w:rFonts w:eastAsia="宋体"/>
                <w:kern w:val="0"/>
                <w:sz w:val="24"/>
              </w:rPr>
            </w:pPr>
          </w:p>
        </w:tc>
        <w:tc>
          <w:tcPr>
            <w:tcW w:w="5899" w:type="dxa"/>
            <w:noWrap w:val="0"/>
            <w:vAlign w:val="center"/>
          </w:tcPr>
          <w:p w14:paraId="1CA77621">
            <w:pPr>
              <w:spacing w:line="300" w:lineRule="exact"/>
              <w:rPr>
                <w:rFonts w:eastAsia="宋体"/>
                <w:kern w:val="0"/>
                <w:sz w:val="24"/>
              </w:rPr>
            </w:pPr>
            <w:r>
              <w:rPr>
                <w:rFonts w:eastAsia="宋体"/>
                <w:kern w:val="0"/>
                <w:sz w:val="24"/>
              </w:rPr>
              <w:t>2、</w:t>
            </w:r>
            <w:r>
              <w:rPr>
                <w:rFonts w:eastAsia="宋体"/>
                <w:sz w:val="24"/>
              </w:rPr>
              <w:t>是否有绩效管理的职能部门和人员；</w:t>
            </w:r>
          </w:p>
        </w:tc>
        <w:tc>
          <w:tcPr>
            <w:tcW w:w="602" w:type="dxa"/>
            <w:noWrap w:val="0"/>
            <w:vAlign w:val="center"/>
          </w:tcPr>
          <w:p w14:paraId="276F94B9">
            <w:pPr>
              <w:spacing w:line="300" w:lineRule="exact"/>
              <w:jc w:val="center"/>
              <w:rPr>
                <w:rFonts w:eastAsia="宋体"/>
                <w:kern w:val="0"/>
                <w:sz w:val="24"/>
              </w:rPr>
            </w:pPr>
            <w:r>
              <w:rPr>
                <w:rFonts w:eastAsia="宋体"/>
                <w:kern w:val="0"/>
                <w:sz w:val="24"/>
              </w:rPr>
              <w:t>1</w:t>
            </w:r>
          </w:p>
        </w:tc>
        <w:tc>
          <w:tcPr>
            <w:tcW w:w="795" w:type="dxa"/>
            <w:noWrap w:val="0"/>
            <w:vAlign w:val="center"/>
          </w:tcPr>
          <w:p w14:paraId="49E31471">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14:paraId="7D48524A">
            <w:pPr>
              <w:spacing w:line="300" w:lineRule="exact"/>
              <w:jc w:val="left"/>
              <w:rPr>
                <w:rFonts w:eastAsia="宋体"/>
                <w:kern w:val="0"/>
                <w:sz w:val="24"/>
              </w:rPr>
            </w:pPr>
            <w:r>
              <w:rPr>
                <w:rFonts w:eastAsia="宋体"/>
                <w:kern w:val="0"/>
                <w:sz w:val="24"/>
              </w:rPr>
              <w:t>　</w:t>
            </w:r>
          </w:p>
        </w:tc>
      </w:tr>
      <w:tr w14:paraId="187324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continue"/>
            <w:noWrap w:val="0"/>
            <w:vAlign w:val="center"/>
          </w:tcPr>
          <w:p w14:paraId="72DE2C52">
            <w:pPr>
              <w:spacing w:line="300" w:lineRule="exact"/>
              <w:jc w:val="left"/>
              <w:rPr>
                <w:rFonts w:eastAsia="宋体"/>
                <w:kern w:val="0"/>
                <w:sz w:val="24"/>
              </w:rPr>
            </w:pPr>
          </w:p>
        </w:tc>
        <w:tc>
          <w:tcPr>
            <w:tcW w:w="1065" w:type="dxa"/>
            <w:vMerge w:val="continue"/>
            <w:noWrap w:val="0"/>
            <w:vAlign w:val="center"/>
          </w:tcPr>
          <w:p w14:paraId="71BAFA56">
            <w:pPr>
              <w:spacing w:line="300" w:lineRule="exact"/>
              <w:jc w:val="left"/>
              <w:rPr>
                <w:rFonts w:eastAsia="宋体"/>
                <w:kern w:val="0"/>
                <w:sz w:val="24"/>
              </w:rPr>
            </w:pPr>
          </w:p>
        </w:tc>
        <w:tc>
          <w:tcPr>
            <w:tcW w:w="1410" w:type="dxa"/>
            <w:vMerge w:val="continue"/>
            <w:noWrap w:val="0"/>
            <w:vAlign w:val="center"/>
          </w:tcPr>
          <w:p w14:paraId="72D570A7">
            <w:pPr>
              <w:spacing w:line="300" w:lineRule="exact"/>
              <w:jc w:val="left"/>
              <w:rPr>
                <w:rFonts w:eastAsia="宋体"/>
                <w:kern w:val="0"/>
                <w:sz w:val="24"/>
              </w:rPr>
            </w:pPr>
          </w:p>
        </w:tc>
        <w:tc>
          <w:tcPr>
            <w:tcW w:w="4341" w:type="dxa"/>
            <w:vMerge w:val="continue"/>
            <w:noWrap w:val="0"/>
            <w:vAlign w:val="center"/>
          </w:tcPr>
          <w:p w14:paraId="34CA10EA">
            <w:pPr>
              <w:spacing w:line="300" w:lineRule="exact"/>
              <w:jc w:val="left"/>
              <w:rPr>
                <w:rFonts w:eastAsia="宋体"/>
                <w:kern w:val="0"/>
                <w:sz w:val="24"/>
              </w:rPr>
            </w:pPr>
          </w:p>
        </w:tc>
        <w:tc>
          <w:tcPr>
            <w:tcW w:w="5899" w:type="dxa"/>
            <w:noWrap w:val="0"/>
            <w:vAlign w:val="center"/>
          </w:tcPr>
          <w:p w14:paraId="3D620E8E">
            <w:pPr>
              <w:spacing w:line="300" w:lineRule="exact"/>
              <w:rPr>
                <w:rFonts w:eastAsia="宋体"/>
                <w:kern w:val="0"/>
                <w:sz w:val="24"/>
              </w:rPr>
            </w:pPr>
            <w:r>
              <w:rPr>
                <w:rFonts w:hint="eastAsia" w:eastAsia="宋体"/>
                <w:sz w:val="24"/>
              </w:rPr>
              <w:t>3</w:t>
            </w:r>
            <w:r>
              <w:rPr>
                <w:rFonts w:eastAsia="宋体"/>
                <w:sz w:val="24"/>
              </w:rPr>
              <w:t>、是否按要求开展绩效管理工作。</w:t>
            </w:r>
          </w:p>
        </w:tc>
        <w:tc>
          <w:tcPr>
            <w:tcW w:w="602" w:type="dxa"/>
            <w:noWrap w:val="0"/>
            <w:vAlign w:val="center"/>
          </w:tcPr>
          <w:p w14:paraId="4B5168F4">
            <w:pPr>
              <w:spacing w:line="300" w:lineRule="exact"/>
              <w:jc w:val="center"/>
              <w:rPr>
                <w:rFonts w:eastAsia="宋体"/>
                <w:kern w:val="0"/>
                <w:sz w:val="24"/>
              </w:rPr>
            </w:pPr>
            <w:r>
              <w:rPr>
                <w:rFonts w:eastAsia="宋体"/>
                <w:kern w:val="0"/>
                <w:sz w:val="24"/>
              </w:rPr>
              <w:t>1</w:t>
            </w:r>
          </w:p>
        </w:tc>
        <w:tc>
          <w:tcPr>
            <w:tcW w:w="795" w:type="dxa"/>
            <w:noWrap w:val="0"/>
            <w:vAlign w:val="center"/>
          </w:tcPr>
          <w:p w14:paraId="6E88BE38">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14:paraId="00B4EBB7">
            <w:pPr>
              <w:spacing w:line="300" w:lineRule="exact"/>
              <w:jc w:val="left"/>
              <w:rPr>
                <w:rFonts w:eastAsia="宋体"/>
                <w:kern w:val="0"/>
                <w:sz w:val="24"/>
              </w:rPr>
            </w:pPr>
            <w:r>
              <w:rPr>
                <w:rFonts w:eastAsia="宋体"/>
                <w:kern w:val="0"/>
                <w:sz w:val="24"/>
              </w:rPr>
              <w:t>　</w:t>
            </w:r>
          </w:p>
          <w:p w14:paraId="465482A3">
            <w:pPr>
              <w:spacing w:line="300" w:lineRule="exact"/>
              <w:jc w:val="left"/>
              <w:rPr>
                <w:rFonts w:eastAsia="宋体"/>
                <w:kern w:val="0"/>
                <w:sz w:val="24"/>
              </w:rPr>
            </w:pPr>
            <w:r>
              <w:rPr>
                <w:rFonts w:eastAsia="宋体"/>
                <w:kern w:val="0"/>
                <w:sz w:val="24"/>
              </w:rPr>
              <w:t>　</w:t>
            </w:r>
          </w:p>
        </w:tc>
      </w:tr>
      <w:tr w14:paraId="756E6A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418C003C">
            <w:pPr>
              <w:spacing w:line="300" w:lineRule="exact"/>
              <w:jc w:val="left"/>
              <w:rPr>
                <w:rFonts w:eastAsia="宋体"/>
                <w:kern w:val="0"/>
                <w:sz w:val="24"/>
              </w:rPr>
            </w:pPr>
          </w:p>
        </w:tc>
        <w:tc>
          <w:tcPr>
            <w:tcW w:w="1065" w:type="dxa"/>
            <w:vMerge w:val="continue"/>
            <w:noWrap w:val="0"/>
            <w:vAlign w:val="center"/>
          </w:tcPr>
          <w:p w14:paraId="3AFDF174">
            <w:pPr>
              <w:spacing w:line="300" w:lineRule="exact"/>
              <w:jc w:val="left"/>
              <w:rPr>
                <w:rFonts w:eastAsia="宋体"/>
                <w:kern w:val="0"/>
                <w:sz w:val="24"/>
              </w:rPr>
            </w:pPr>
          </w:p>
        </w:tc>
        <w:tc>
          <w:tcPr>
            <w:tcW w:w="1410" w:type="dxa"/>
            <w:vMerge w:val="restart"/>
            <w:noWrap w:val="0"/>
            <w:vAlign w:val="center"/>
          </w:tcPr>
          <w:p w14:paraId="3046161B">
            <w:pPr>
              <w:spacing w:line="300" w:lineRule="exact"/>
              <w:jc w:val="center"/>
              <w:rPr>
                <w:rFonts w:hint="eastAsia" w:eastAsia="宋体"/>
                <w:kern w:val="0"/>
                <w:sz w:val="24"/>
              </w:rPr>
            </w:pPr>
            <w:r>
              <w:rPr>
                <w:rFonts w:eastAsia="宋体"/>
                <w:kern w:val="0"/>
                <w:sz w:val="24"/>
              </w:rPr>
              <w:t>信息公开</w:t>
            </w:r>
          </w:p>
          <w:p w14:paraId="25B89EA0">
            <w:pPr>
              <w:spacing w:line="300" w:lineRule="exact"/>
              <w:jc w:val="center"/>
              <w:rPr>
                <w:rFonts w:eastAsia="宋体"/>
                <w:kern w:val="0"/>
                <w:sz w:val="24"/>
              </w:rPr>
            </w:pPr>
            <w:r>
              <w:rPr>
                <w:rFonts w:eastAsia="宋体"/>
                <w:kern w:val="0"/>
                <w:sz w:val="24"/>
              </w:rPr>
              <w:t>（2分）</w:t>
            </w:r>
          </w:p>
        </w:tc>
        <w:tc>
          <w:tcPr>
            <w:tcW w:w="4341" w:type="dxa"/>
            <w:vMerge w:val="restart"/>
            <w:noWrap w:val="0"/>
            <w:vAlign w:val="center"/>
          </w:tcPr>
          <w:p w14:paraId="510C9CCB">
            <w:pPr>
              <w:spacing w:line="300" w:lineRule="exact"/>
              <w:jc w:val="left"/>
              <w:rPr>
                <w:rFonts w:eastAsia="宋体"/>
                <w:kern w:val="0"/>
                <w:sz w:val="24"/>
              </w:rPr>
            </w:pPr>
            <w:r>
              <w:rPr>
                <w:rFonts w:eastAsia="宋体"/>
                <w:kern w:val="0"/>
                <w:sz w:val="24"/>
              </w:rPr>
              <w:t>基础信息是否完善，是否按照政府信息公开有关规定公开相关信息。</w:t>
            </w:r>
          </w:p>
        </w:tc>
        <w:tc>
          <w:tcPr>
            <w:tcW w:w="5899" w:type="dxa"/>
            <w:noWrap w:val="0"/>
            <w:vAlign w:val="center"/>
          </w:tcPr>
          <w:p w14:paraId="0844F996">
            <w:pPr>
              <w:spacing w:line="300" w:lineRule="exact"/>
              <w:rPr>
                <w:rFonts w:eastAsia="宋体"/>
                <w:kern w:val="0"/>
                <w:sz w:val="24"/>
              </w:rPr>
            </w:pPr>
            <w:r>
              <w:rPr>
                <w:rFonts w:eastAsia="宋体"/>
                <w:kern w:val="0"/>
                <w:sz w:val="24"/>
              </w:rPr>
              <w:t>1、</w:t>
            </w:r>
            <w:r>
              <w:rPr>
                <w:rFonts w:eastAsia="宋体"/>
                <w:spacing w:val="-6"/>
                <w:kern w:val="0"/>
                <w:sz w:val="24"/>
              </w:rPr>
              <w:t>基础数据信息和会计信息资料是否真实、准确、完整；</w:t>
            </w:r>
          </w:p>
        </w:tc>
        <w:tc>
          <w:tcPr>
            <w:tcW w:w="602" w:type="dxa"/>
            <w:noWrap w:val="0"/>
            <w:vAlign w:val="center"/>
          </w:tcPr>
          <w:p w14:paraId="7DABC757">
            <w:pPr>
              <w:spacing w:line="300" w:lineRule="exact"/>
              <w:jc w:val="center"/>
              <w:rPr>
                <w:rFonts w:eastAsia="宋体"/>
                <w:kern w:val="0"/>
                <w:sz w:val="24"/>
              </w:rPr>
            </w:pPr>
            <w:r>
              <w:rPr>
                <w:rFonts w:eastAsia="宋体"/>
                <w:kern w:val="0"/>
                <w:sz w:val="24"/>
              </w:rPr>
              <w:t>1</w:t>
            </w:r>
          </w:p>
        </w:tc>
        <w:tc>
          <w:tcPr>
            <w:tcW w:w="795" w:type="dxa"/>
            <w:noWrap w:val="0"/>
            <w:vAlign w:val="center"/>
          </w:tcPr>
          <w:p w14:paraId="481A97FE">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14:paraId="2134CD35">
            <w:pPr>
              <w:spacing w:line="300" w:lineRule="exact"/>
              <w:jc w:val="left"/>
              <w:rPr>
                <w:rFonts w:eastAsia="宋体"/>
                <w:kern w:val="0"/>
                <w:sz w:val="24"/>
              </w:rPr>
            </w:pPr>
            <w:r>
              <w:rPr>
                <w:rFonts w:eastAsia="宋体"/>
                <w:kern w:val="0"/>
                <w:sz w:val="24"/>
              </w:rPr>
              <w:t>　</w:t>
            </w:r>
          </w:p>
        </w:tc>
      </w:tr>
      <w:tr w14:paraId="57FF7A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48EDCF21">
            <w:pPr>
              <w:spacing w:line="300" w:lineRule="exact"/>
              <w:jc w:val="left"/>
              <w:rPr>
                <w:rFonts w:eastAsia="宋体"/>
                <w:kern w:val="0"/>
                <w:sz w:val="24"/>
              </w:rPr>
            </w:pPr>
          </w:p>
        </w:tc>
        <w:tc>
          <w:tcPr>
            <w:tcW w:w="1065" w:type="dxa"/>
            <w:vMerge w:val="continue"/>
            <w:noWrap w:val="0"/>
            <w:vAlign w:val="center"/>
          </w:tcPr>
          <w:p w14:paraId="0D83CABB">
            <w:pPr>
              <w:spacing w:line="300" w:lineRule="exact"/>
              <w:jc w:val="left"/>
              <w:rPr>
                <w:rFonts w:eastAsia="宋体"/>
                <w:kern w:val="0"/>
                <w:sz w:val="24"/>
              </w:rPr>
            </w:pPr>
          </w:p>
        </w:tc>
        <w:tc>
          <w:tcPr>
            <w:tcW w:w="1410" w:type="dxa"/>
            <w:vMerge w:val="continue"/>
            <w:noWrap w:val="0"/>
            <w:vAlign w:val="center"/>
          </w:tcPr>
          <w:p w14:paraId="60264FAC">
            <w:pPr>
              <w:spacing w:line="300" w:lineRule="exact"/>
              <w:jc w:val="left"/>
              <w:rPr>
                <w:rFonts w:eastAsia="宋体"/>
                <w:kern w:val="0"/>
                <w:sz w:val="24"/>
              </w:rPr>
            </w:pPr>
          </w:p>
        </w:tc>
        <w:tc>
          <w:tcPr>
            <w:tcW w:w="4341" w:type="dxa"/>
            <w:vMerge w:val="continue"/>
            <w:noWrap w:val="0"/>
            <w:vAlign w:val="center"/>
          </w:tcPr>
          <w:p w14:paraId="7E9EAA94">
            <w:pPr>
              <w:spacing w:line="300" w:lineRule="exact"/>
              <w:jc w:val="left"/>
              <w:rPr>
                <w:rFonts w:eastAsia="宋体"/>
                <w:kern w:val="0"/>
                <w:sz w:val="24"/>
              </w:rPr>
            </w:pPr>
          </w:p>
        </w:tc>
        <w:tc>
          <w:tcPr>
            <w:tcW w:w="5899" w:type="dxa"/>
            <w:noWrap w:val="0"/>
            <w:vAlign w:val="center"/>
          </w:tcPr>
          <w:p w14:paraId="37AAE8A9">
            <w:pPr>
              <w:spacing w:line="300" w:lineRule="exact"/>
              <w:rPr>
                <w:rFonts w:eastAsia="宋体"/>
                <w:kern w:val="0"/>
                <w:sz w:val="24"/>
              </w:rPr>
            </w:pPr>
            <w:r>
              <w:rPr>
                <w:rFonts w:eastAsia="宋体"/>
                <w:kern w:val="0"/>
                <w:sz w:val="24"/>
              </w:rPr>
              <w:t>2、是否按规定内容、规定时限公开预决算信息</w:t>
            </w:r>
          </w:p>
        </w:tc>
        <w:tc>
          <w:tcPr>
            <w:tcW w:w="602" w:type="dxa"/>
            <w:noWrap w:val="0"/>
            <w:vAlign w:val="center"/>
          </w:tcPr>
          <w:p w14:paraId="0157FEB4">
            <w:pPr>
              <w:spacing w:line="300" w:lineRule="exact"/>
              <w:jc w:val="center"/>
              <w:rPr>
                <w:rFonts w:eastAsia="宋体"/>
                <w:kern w:val="0"/>
                <w:sz w:val="24"/>
              </w:rPr>
            </w:pPr>
            <w:r>
              <w:rPr>
                <w:rFonts w:eastAsia="宋体"/>
                <w:kern w:val="0"/>
                <w:sz w:val="24"/>
              </w:rPr>
              <w:t>1</w:t>
            </w:r>
          </w:p>
        </w:tc>
        <w:tc>
          <w:tcPr>
            <w:tcW w:w="795" w:type="dxa"/>
            <w:noWrap w:val="0"/>
            <w:vAlign w:val="center"/>
          </w:tcPr>
          <w:p w14:paraId="6F59A703">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14:paraId="111D33F3">
            <w:pPr>
              <w:spacing w:line="300" w:lineRule="exact"/>
              <w:jc w:val="left"/>
              <w:rPr>
                <w:rFonts w:eastAsia="宋体"/>
                <w:kern w:val="0"/>
                <w:sz w:val="24"/>
              </w:rPr>
            </w:pPr>
            <w:r>
              <w:rPr>
                <w:rFonts w:eastAsia="宋体"/>
                <w:kern w:val="0"/>
                <w:sz w:val="24"/>
              </w:rPr>
              <w:t>　</w:t>
            </w:r>
          </w:p>
        </w:tc>
      </w:tr>
      <w:tr w14:paraId="03A782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031" w:type="dxa"/>
            <w:vMerge w:val="restart"/>
            <w:noWrap w:val="0"/>
            <w:vAlign w:val="center"/>
          </w:tcPr>
          <w:p w14:paraId="788C5E78">
            <w:pPr>
              <w:spacing w:line="300" w:lineRule="exact"/>
              <w:jc w:val="center"/>
              <w:rPr>
                <w:rFonts w:hint="eastAsia" w:eastAsia="宋体"/>
                <w:kern w:val="0"/>
                <w:sz w:val="24"/>
              </w:rPr>
            </w:pPr>
          </w:p>
          <w:p w14:paraId="1BD7B1E9">
            <w:pPr>
              <w:spacing w:line="300" w:lineRule="exact"/>
              <w:jc w:val="center"/>
              <w:rPr>
                <w:rFonts w:hint="eastAsia" w:eastAsia="宋体"/>
                <w:kern w:val="0"/>
                <w:sz w:val="24"/>
              </w:rPr>
            </w:pPr>
            <w:r>
              <w:rPr>
                <w:rFonts w:eastAsia="宋体"/>
                <w:kern w:val="0"/>
                <w:sz w:val="24"/>
              </w:rPr>
              <w:t>过程</w:t>
            </w:r>
          </w:p>
          <w:p w14:paraId="5BEF96B5">
            <w:pPr>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p w14:paraId="7BDFA50E">
            <w:pPr>
              <w:spacing w:line="360" w:lineRule="exact"/>
              <w:jc w:val="center"/>
              <w:rPr>
                <w:rFonts w:eastAsia="宋体"/>
                <w:kern w:val="0"/>
                <w:sz w:val="24"/>
              </w:rPr>
            </w:pPr>
          </w:p>
        </w:tc>
        <w:tc>
          <w:tcPr>
            <w:tcW w:w="1065" w:type="dxa"/>
            <w:vMerge w:val="restart"/>
            <w:noWrap w:val="0"/>
            <w:vAlign w:val="center"/>
          </w:tcPr>
          <w:p w14:paraId="63047468">
            <w:pPr>
              <w:spacing w:line="360" w:lineRule="exact"/>
              <w:jc w:val="center"/>
              <w:rPr>
                <w:rFonts w:hint="eastAsia" w:eastAsia="宋体"/>
                <w:kern w:val="0"/>
                <w:sz w:val="24"/>
              </w:rPr>
            </w:pPr>
            <w:r>
              <w:rPr>
                <w:rFonts w:eastAsia="宋体"/>
                <w:kern w:val="0"/>
                <w:sz w:val="24"/>
              </w:rPr>
              <w:t>资产</w:t>
            </w:r>
          </w:p>
          <w:p w14:paraId="1C930837">
            <w:pPr>
              <w:spacing w:line="360" w:lineRule="exact"/>
              <w:jc w:val="center"/>
              <w:rPr>
                <w:rFonts w:hint="eastAsia" w:eastAsia="宋体"/>
                <w:kern w:val="0"/>
                <w:sz w:val="24"/>
              </w:rPr>
            </w:pPr>
            <w:r>
              <w:rPr>
                <w:rFonts w:eastAsia="宋体"/>
                <w:kern w:val="0"/>
                <w:sz w:val="24"/>
              </w:rPr>
              <w:t>管理</w:t>
            </w:r>
          </w:p>
          <w:p w14:paraId="383BA44C">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5</w:t>
            </w:r>
            <w:r>
              <w:rPr>
                <w:rFonts w:eastAsia="宋体"/>
                <w:kern w:val="0"/>
                <w:sz w:val="21"/>
                <w:szCs w:val="21"/>
              </w:rPr>
              <w:t>分）</w:t>
            </w:r>
          </w:p>
        </w:tc>
        <w:tc>
          <w:tcPr>
            <w:tcW w:w="1410" w:type="dxa"/>
            <w:noWrap w:val="0"/>
            <w:vAlign w:val="center"/>
          </w:tcPr>
          <w:p w14:paraId="192D1E3F">
            <w:pPr>
              <w:spacing w:line="360" w:lineRule="exact"/>
              <w:jc w:val="center"/>
              <w:rPr>
                <w:rFonts w:eastAsia="宋体"/>
                <w:sz w:val="24"/>
              </w:rPr>
            </w:pPr>
            <w:r>
              <w:rPr>
                <w:rFonts w:eastAsia="宋体"/>
                <w:sz w:val="24"/>
              </w:rPr>
              <w:t>制度</w:t>
            </w:r>
          </w:p>
          <w:p w14:paraId="4BCBEC85">
            <w:pPr>
              <w:spacing w:line="360" w:lineRule="exact"/>
              <w:jc w:val="center"/>
              <w:rPr>
                <w:rFonts w:eastAsia="宋体"/>
                <w:sz w:val="24"/>
              </w:rPr>
            </w:pPr>
            <w:r>
              <w:rPr>
                <w:rFonts w:eastAsia="宋体"/>
                <w:sz w:val="24"/>
              </w:rPr>
              <w:t>健全性</w:t>
            </w:r>
          </w:p>
          <w:p w14:paraId="3198AF52">
            <w:pPr>
              <w:spacing w:line="360" w:lineRule="exact"/>
              <w:jc w:val="center"/>
              <w:rPr>
                <w:rFonts w:eastAsia="宋体"/>
                <w:sz w:val="24"/>
              </w:rPr>
            </w:pPr>
            <w:r>
              <w:rPr>
                <w:rFonts w:eastAsia="宋体"/>
                <w:sz w:val="24"/>
              </w:rPr>
              <w:t>（</w:t>
            </w:r>
            <w:r>
              <w:rPr>
                <w:rFonts w:hint="eastAsia" w:eastAsia="宋体"/>
                <w:sz w:val="24"/>
              </w:rPr>
              <w:t>1</w:t>
            </w:r>
            <w:r>
              <w:rPr>
                <w:rFonts w:eastAsia="宋体"/>
                <w:sz w:val="24"/>
              </w:rPr>
              <w:t>分）</w:t>
            </w:r>
          </w:p>
        </w:tc>
        <w:tc>
          <w:tcPr>
            <w:tcW w:w="4341" w:type="dxa"/>
            <w:noWrap w:val="0"/>
            <w:vAlign w:val="center"/>
          </w:tcPr>
          <w:p w14:paraId="490A5759">
            <w:pPr>
              <w:spacing w:line="370" w:lineRule="exact"/>
              <w:rPr>
                <w:rFonts w:eastAsia="宋体"/>
                <w:kern w:val="0"/>
                <w:sz w:val="24"/>
              </w:rPr>
            </w:pPr>
            <w:r>
              <w:rPr>
                <w:rFonts w:eastAsia="宋体"/>
                <w:sz w:val="24"/>
              </w:rPr>
              <w:t>部门为加强资产管理、规范资产管理行为是否有健全完整的管理制度，反映部门资产管理制度对完成主要职责或促进社会发展的保障情况。</w:t>
            </w:r>
          </w:p>
        </w:tc>
        <w:tc>
          <w:tcPr>
            <w:tcW w:w="5899" w:type="dxa"/>
            <w:noWrap w:val="0"/>
            <w:vAlign w:val="center"/>
          </w:tcPr>
          <w:p w14:paraId="12D36743">
            <w:pPr>
              <w:spacing w:line="370" w:lineRule="exact"/>
              <w:rPr>
                <w:rFonts w:eastAsia="宋体"/>
                <w:kern w:val="0"/>
                <w:sz w:val="24"/>
              </w:rPr>
            </w:pPr>
            <w:r>
              <w:rPr>
                <w:rFonts w:eastAsia="宋体"/>
                <w:sz w:val="24"/>
              </w:rPr>
              <w:t xml:space="preserve"> 是否已制定或具有合法、合规、完整的资产管理制度</w:t>
            </w:r>
            <w:r>
              <w:rPr>
                <w:rFonts w:hint="eastAsia" w:eastAsia="宋体"/>
                <w:sz w:val="24"/>
              </w:rPr>
              <w:t>并</w:t>
            </w:r>
            <w:r>
              <w:rPr>
                <w:rFonts w:eastAsia="宋体"/>
                <w:sz w:val="24"/>
              </w:rPr>
              <w:t>得到有效执行；</w:t>
            </w:r>
          </w:p>
        </w:tc>
        <w:tc>
          <w:tcPr>
            <w:tcW w:w="602" w:type="dxa"/>
            <w:noWrap w:val="0"/>
            <w:vAlign w:val="center"/>
          </w:tcPr>
          <w:p w14:paraId="0FDEE003">
            <w:pPr>
              <w:spacing w:line="360" w:lineRule="exact"/>
              <w:jc w:val="center"/>
              <w:rPr>
                <w:rFonts w:eastAsia="宋体"/>
                <w:kern w:val="0"/>
                <w:sz w:val="24"/>
              </w:rPr>
            </w:pPr>
          </w:p>
          <w:p w14:paraId="693AD5CD">
            <w:pPr>
              <w:spacing w:line="360" w:lineRule="exact"/>
              <w:jc w:val="center"/>
              <w:rPr>
                <w:rFonts w:eastAsia="宋体"/>
                <w:kern w:val="0"/>
                <w:sz w:val="24"/>
              </w:rPr>
            </w:pPr>
            <w:r>
              <w:rPr>
                <w:rFonts w:eastAsia="宋体"/>
                <w:kern w:val="0"/>
                <w:sz w:val="24"/>
              </w:rPr>
              <w:t>1</w:t>
            </w:r>
          </w:p>
        </w:tc>
        <w:tc>
          <w:tcPr>
            <w:tcW w:w="795" w:type="dxa"/>
            <w:noWrap w:val="0"/>
            <w:vAlign w:val="center"/>
          </w:tcPr>
          <w:p w14:paraId="7AE581F1">
            <w:pPr>
              <w:spacing w:line="360" w:lineRule="exact"/>
              <w:jc w:val="center"/>
              <w:rPr>
                <w:rFonts w:eastAsia="宋体"/>
                <w:kern w:val="0"/>
                <w:sz w:val="24"/>
              </w:rPr>
            </w:pPr>
          </w:p>
          <w:p w14:paraId="0CA22EF3">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14:paraId="5E305DE7">
            <w:pPr>
              <w:spacing w:line="360" w:lineRule="exact"/>
              <w:jc w:val="left"/>
              <w:rPr>
                <w:rFonts w:eastAsia="宋体"/>
                <w:kern w:val="0"/>
                <w:sz w:val="24"/>
              </w:rPr>
            </w:pPr>
            <w:r>
              <w:rPr>
                <w:rFonts w:eastAsia="宋体"/>
                <w:kern w:val="0"/>
                <w:sz w:val="24"/>
              </w:rPr>
              <w:t>　</w:t>
            </w:r>
          </w:p>
          <w:p w14:paraId="06AAB4CB">
            <w:pPr>
              <w:spacing w:line="360" w:lineRule="exact"/>
              <w:jc w:val="left"/>
              <w:rPr>
                <w:rFonts w:eastAsia="宋体"/>
                <w:kern w:val="0"/>
                <w:sz w:val="24"/>
              </w:rPr>
            </w:pPr>
            <w:r>
              <w:rPr>
                <w:rFonts w:eastAsia="宋体"/>
                <w:kern w:val="0"/>
                <w:sz w:val="24"/>
              </w:rPr>
              <w:t>　</w:t>
            </w:r>
          </w:p>
        </w:tc>
      </w:tr>
      <w:tr w14:paraId="22043F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31" w:type="dxa"/>
            <w:vMerge w:val="continue"/>
            <w:noWrap w:val="0"/>
            <w:vAlign w:val="center"/>
          </w:tcPr>
          <w:p w14:paraId="19B06E2D">
            <w:pPr>
              <w:spacing w:line="360" w:lineRule="exact"/>
              <w:jc w:val="left"/>
              <w:rPr>
                <w:rFonts w:eastAsia="宋体"/>
                <w:kern w:val="0"/>
                <w:sz w:val="24"/>
              </w:rPr>
            </w:pPr>
          </w:p>
        </w:tc>
        <w:tc>
          <w:tcPr>
            <w:tcW w:w="1065" w:type="dxa"/>
            <w:vMerge w:val="continue"/>
            <w:noWrap w:val="0"/>
            <w:vAlign w:val="center"/>
          </w:tcPr>
          <w:p w14:paraId="7E5187CD">
            <w:pPr>
              <w:spacing w:line="360" w:lineRule="exact"/>
              <w:jc w:val="left"/>
              <w:rPr>
                <w:rFonts w:eastAsia="宋体"/>
                <w:kern w:val="0"/>
                <w:sz w:val="24"/>
              </w:rPr>
            </w:pPr>
          </w:p>
        </w:tc>
        <w:tc>
          <w:tcPr>
            <w:tcW w:w="1410" w:type="dxa"/>
            <w:vMerge w:val="restart"/>
            <w:noWrap w:val="0"/>
            <w:vAlign w:val="center"/>
          </w:tcPr>
          <w:p w14:paraId="0105DE44">
            <w:pPr>
              <w:spacing w:line="400" w:lineRule="exact"/>
              <w:jc w:val="center"/>
              <w:rPr>
                <w:rFonts w:hint="eastAsia" w:eastAsia="宋体"/>
                <w:kern w:val="0"/>
                <w:sz w:val="24"/>
              </w:rPr>
            </w:pPr>
            <w:r>
              <w:rPr>
                <w:rFonts w:eastAsia="宋体"/>
                <w:kern w:val="0"/>
                <w:sz w:val="24"/>
              </w:rPr>
              <w:t>资产管理安全性</w:t>
            </w:r>
          </w:p>
          <w:p w14:paraId="42201F85">
            <w:pPr>
              <w:spacing w:line="40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4341" w:type="dxa"/>
            <w:vMerge w:val="restart"/>
            <w:noWrap w:val="0"/>
            <w:vAlign w:val="center"/>
          </w:tcPr>
          <w:p w14:paraId="58BAD0E8">
            <w:pPr>
              <w:spacing w:line="400" w:lineRule="exact"/>
              <w:jc w:val="left"/>
              <w:rPr>
                <w:rFonts w:eastAsia="宋体"/>
                <w:kern w:val="0"/>
                <w:sz w:val="24"/>
              </w:rPr>
            </w:pPr>
            <w:r>
              <w:rPr>
                <w:rFonts w:eastAsia="宋体"/>
                <w:kern w:val="0"/>
                <w:sz w:val="24"/>
              </w:rPr>
              <w:t>资产管理制度是否健全完整，资产是否保存完整、使用合规、配置合理、处置规范、收入及时足额上缴。</w:t>
            </w:r>
          </w:p>
        </w:tc>
        <w:tc>
          <w:tcPr>
            <w:tcW w:w="5899" w:type="dxa"/>
            <w:noWrap w:val="0"/>
            <w:vAlign w:val="center"/>
          </w:tcPr>
          <w:p w14:paraId="31B75D79">
            <w:pPr>
              <w:spacing w:line="400" w:lineRule="exact"/>
              <w:rPr>
                <w:rFonts w:eastAsia="宋体"/>
                <w:kern w:val="0"/>
                <w:sz w:val="24"/>
              </w:rPr>
            </w:pPr>
            <w:r>
              <w:rPr>
                <w:rFonts w:eastAsia="宋体"/>
                <w:kern w:val="0"/>
                <w:sz w:val="24"/>
              </w:rPr>
              <w:t>1、</w:t>
            </w:r>
            <w:r>
              <w:rPr>
                <w:rFonts w:eastAsia="宋体"/>
                <w:sz w:val="24"/>
              </w:rPr>
              <w:t>资产账务管理是否合法合规，保存是否完整，是否账实相符；</w:t>
            </w:r>
          </w:p>
        </w:tc>
        <w:tc>
          <w:tcPr>
            <w:tcW w:w="602" w:type="dxa"/>
            <w:noWrap w:val="0"/>
            <w:vAlign w:val="center"/>
          </w:tcPr>
          <w:p w14:paraId="02B51CE6">
            <w:pPr>
              <w:spacing w:line="360" w:lineRule="exact"/>
              <w:jc w:val="center"/>
              <w:rPr>
                <w:rFonts w:eastAsia="宋体"/>
                <w:kern w:val="0"/>
                <w:sz w:val="24"/>
              </w:rPr>
            </w:pPr>
            <w:r>
              <w:rPr>
                <w:rFonts w:hint="eastAsia" w:eastAsia="宋体"/>
                <w:kern w:val="0"/>
                <w:sz w:val="24"/>
              </w:rPr>
              <w:t>1</w:t>
            </w:r>
          </w:p>
        </w:tc>
        <w:tc>
          <w:tcPr>
            <w:tcW w:w="795" w:type="dxa"/>
            <w:noWrap w:val="0"/>
            <w:vAlign w:val="center"/>
          </w:tcPr>
          <w:p w14:paraId="2AB698FD">
            <w:pPr>
              <w:spacing w:line="360" w:lineRule="exact"/>
              <w:jc w:val="center"/>
              <w:rPr>
                <w:rFonts w:ascii="Times New Roman" w:hAnsi="Times New Roman" w:eastAsia="宋体" w:cs="Times New Roman"/>
                <w:kern w:val="0"/>
                <w:sz w:val="24"/>
                <w:szCs w:val="24"/>
                <w:lang w:val="en-US" w:eastAsia="zh-CN" w:bidi="ar-SA"/>
              </w:rPr>
            </w:pPr>
            <w:r>
              <w:rPr>
                <w:rFonts w:hint="eastAsia" w:eastAsia="宋体"/>
                <w:kern w:val="0"/>
                <w:sz w:val="24"/>
              </w:rPr>
              <w:t>1</w:t>
            </w:r>
          </w:p>
        </w:tc>
        <w:tc>
          <w:tcPr>
            <w:tcW w:w="735" w:type="dxa"/>
            <w:noWrap w:val="0"/>
            <w:vAlign w:val="center"/>
          </w:tcPr>
          <w:p w14:paraId="70DE59FF">
            <w:pPr>
              <w:spacing w:line="360" w:lineRule="exact"/>
              <w:jc w:val="left"/>
              <w:rPr>
                <w:rFonts w:eastAsia="宋体"/>
                <w:kern w:val="0"/>
                <w:sz w:val="24"/>
              </w:rPr>
            </w:pPr>
          </w:p>
        </w:tc>
      </w:tr>
      <w:tr w14:paraId="06A165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31" w:type="dxa"/>
            <w:vMerge w:val="continue"/>
            <w:noWrap w:val="0"/>
            <w:vAlign w:val="center"/>
          </w:tcPr>
          <w:p w14:paraId="09226CE3">
            <w:pPr>
              <w:spacing w:line="400" w:lineRule="exact"/>
              <w:rPr>
                <w:rFonts w:eastAsia="宋体"/>
                <w:sz w:val="24"/>
              </w:rPr>
            </w:pPr>
          </w:p>
        </w:tc>
        <w:tc>
          <w:tcPr>
            <w:tcW w:w="1065" w:type="dxa"/>
            <w:vMerge w:val="continue"/>
            <w:noWrap w:val="0"/>
            <w:vAlign w:val="center"/>
          </w:tcPr>
          <w:p w14:paraId="087F723D">
            <w:pPr>
              <w:spacing w:line="400" w:lineRule="exact"/>
              <w:rPr>
                <w:rFonts w:eastAsia="宋体"/>
                <w:sz w:val="24"/>
              </w:rPr>
            </w:pPr>
          </w:p>
        </w:tc>
        <w:tc>
          <w:tcPr>
            <w:tcW w:w="1410" w:type="dxa"/>
            <w:vMerge w:val="continue"/>
            <w:noWrap w:val="0"/>
            <w:vAlign w:val="center"/>
          </w:tcPr>
          <w:p w14:paraId="7675C4AB">
            <w:pPr>
              <w:spacing w:line="400" w:lineRule="exact"/>
              <w:jc w:val="left"/>
              <w:rPr>
                <w:rFonts w:eastAsia="宋体"/>
                <w:sz w:val="24"/>
              </w:rPr>
            </w:pPr>
          </w:p>
        </w:tc>
        <w:tc>
          <w:tcPr>
            <w:tcW w:w="4341" w:type="dxa"/>
            <w:vMerge w:val="continue"/>
            <w:noWrap w:val="0"/>
            <w:vAlign w:val="center"/>
          </w:tcPr>
          <w:p w14:paraId="13CCBF87">
            <w:pPr>
              <w:spacing w:line="400" w:lineRule="exact"/>
              <w:jc w:val="left"/>
              <w:rPr>
                <w:rFonts w:eastAsia="宋体"/>
                <w:sz w:val="24"/>
              </w:rPr>
            </w:pPr>
          </w:p>
        </w:tc>
        <w:tc>
          <w:tcPr>
            <w:tcW w:w="5899" w:type="dxa"/>
            <w:noWrap w:val="0"/>
            <w:vAlign w:val="center"/>
          </w:tcPr>
          <w:p w14:paraId="4E1B2CE2">
            <w:pPr>
              <w:spacing w:line="400" w:lineRule="exact"/>
              <w:rPr>
                <w:rFonts w:eastAsia="宋体"/>
                <w:kern w:val="0"/>
                <w:sz w:val="24"/>
              </w:rPr>
            </w:pPr>
            <w:r>
              <w:rPr>
                <w:rFonts w:eastAsia="宋体"/>
                <w:bCs/>
                <w:sz w:val="24"/>
              </w:rPr>
              <w:t>2、资产是否及时登记入资产管理系统，资产管理</w:t>
            </w:r>
            <w:r>
              <w:rPr>
                <w:rFonts w:hint="eastAsia" w:eastAsia="宋体"/>
                <w:bCs/>
                <w:sz w:val="24"/>
              </w:rPr>
              <w:t>系统</w:t>
            </w:r>
            <w:r>
              <w:rPr>
                <w:rFonts w:eastAsia="宋体"/>
                <w:bCs/>
                <w:sz w:val="24"/>
              </w:rPr>
              <w:t>与账务系统是否按时对账，两账相符；</w:t>
            </w:r>
          </w:p>
        </w:tc>
        <w:tc>
          <w:tcPr>
            <w:tcW w:w="602" w:type="dxa"/>
            <w:noWrap w:val="0"/>
            <w:vAlign w:val="center"/>
          </w:tcPr>
          <w:p w14:paraId="529402DF">
            <w:pPr>
              <w:spacing w:line="360" w:lineRule="exact"/>
              <w:jc w:val="center"/>
              <w:rPr>
                <w:rFonts w:eastAsia="宋体"/>
                <w:kern w:val="0"/>
                <w:sz w:val="24"/>
              </w:rPr>
            </w:pPr>
            <w:r>
              <w:rPr>
                <w:rFonts w:eastAsia="宋体"/>
                <w:kern w:val="0"/>
                <w:sz w:val="24"/>
              </w:rPr>
              <w:t>1</w:t>
            </w:r>
          </w:p>
        </w:tc>
        <w:tc>
          <w:tcPr>
            <w:tcW w:w="795" w:type="dxa"/>
            <w:noWrap w:val="0"/>
            <w:vAlign w:val="center"/>
          </w:tcPr>
          <w:p w14:paraId="6CAF5EAF">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14:paraId="07355706">
            <w:pPr>
              <w:spacing w:line="400" w:lineRule="exact"/>
              <w:rPr>
                <w:rFonts w:eastAsia="宋体"/>
                <w:kern w:val="0"/>
                <w:sz w:val="24"/>
              </w:rPr>
            </w:pPr>
          </w:p>
        </w:tc>
      </w:tr>
      <w:tr w14:paraId="045865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31" w:type="dxa"/>
            <w:vMerge w:val="continue"/>
            <w:noWrap w:val="0"/>
            <w:vAlign w:val="center"/>
          </w:tcPr>
          <w:p w14:paraId="0B2349A9">
            <w:pPr>
              <w:spacing w:line="400" w:lineRule="exact"/>
              <w:rPr>
                <w:rFonts w:eastAsia="宋体"/>
                <w:sz w:val="24"/>
              </w:rPr>
            </w:pPr>
          </w:p>
        </w:tc>
        <w:tc>
          <w:tcPr>
            <w:tcW w:w="1065" w:type="dxa"/>
            <w:vMerge w:val="continue"/>
            <w:noWrap w:val="0"/>
            <w:vAlign w:val="center"/>
          </w:tcPr>
          <w:p w14:paraId="0625E2BD">
            <w:pPr>
              <w:spacing w:line="400" w:lineRule="exact"/>
              <w:rPr>
                <w:rFonts w:eastAsia="宋体"/>
                <w:sz w:val="24"/>
              </w:rPr>
            </w:pPr>
          </w:p>
        </w:tc>
        <w:tc>
          <w:tcPr>
            <w:tcW w:w="1410" w:type="dxa"/>
            <w:vMerge w:val="continue"/>
            <w:noWrap w:val="0"/>
            <w:vAlign w:val="center"/>
          </w:tcPr>
          <w:p w14:paraId="39A69326">
            <w:pPr>
              <w:spacing w:line="400" w:lineRule="exact"/>
              <w:jc w:val="left"/>
              <w:rPr>
                <w:rFonts w:eastAsia="宋体"/>
                <w:sz w:val="24"/>
              </w:rPr>
            </w:pPr>
          </w:p>
        </w:tc>
        <w:tc>
          <w:tcPr>
            <w:tcW w:w="4341" w:type="dxa"/>
            <w:vMerge w:val="continue"/>
            <w:noWrap w:val="0"/>
            <w:vAlign w:val="center"/>
          </w:tcPr>
          <w:p w14:paraId="3E94D193">
            <w:pPr>
              <w:spacing w:line="400" w:lineRule="exact"/>
              <w:jc w:val="left"/>
              <w:rPr>
                <w:rFonts w:eastAsia="宋体"/>
                <w:sz w:val="24"/>
              </w:rPr>
            </w:pPr>
          </w:p>
        </w:tc>
        <w:tc>
          <w:tcPr>
            <w:tcW w:w="5899" w:type="dxa"/>
            <w:noWrap w:val="0"/>
            <w:vAlign w:val="center"/>
          </w:tcPr>
          <w:p w14:paraId="5BB4B53C">
            <w:pPr>
              <w:spacing w:line="400" w:lineRule="exact"/>
              <w:rPr>
                <w:rFonts w:eastAsia="宋体"/>
                <w:kern w:val="0"/>
                <w:sz w:val="24"/>
              </w:rPr>
            </w:pPr>
            <w:r>
              <w:rPr>
                <w:rFonts w:hint="eastAsia" w:eastAsia="宋体"/>
                <w:sz w:val="24"/>
              </w:rPr>
              <w:t>3、</w:t>
            </w:r>
            <w:r>
              <w:rPr>
                <w:rFonts w:eastAsia="宋体"/>
                <w:sz w:val="24"/>
              </w:rPr>
              <w:t>资产处置是否规范，处置收入及时足额上缴。</w:t>
            </w:r>
          </w:p>
        </w:tc>
        <w:tc>
          <w:tcPr>
            <w:tcW w:w="602" w:type="dxa"/>
            <w:noWrap w:val="0"/>
            <w:vAlign w:val="center"/>
          </w:tcPr>
          <w:p w14:paraId="764831E1">
            <w:pPr>
              <w:spacing w:line="360" w:lineRule="exact"/>
              <w:jc w:val="center"/>
              <w:rPr>
                <w:rFonts w:eastAsia="宋体"/>
                <w:kern w:val="0"/>
                <w:sz w:val="24"/>
              </w:rPr>
            </w:pPr>
            <w:r>
              <w:rPr>
                <w:rFonts w:eastAsia="宋体"/>
                <w:kern w:val="0"/>
                <w:sz w:val="24"/>
              </w:rPr>
              <w:t>1</w:t>
            </w:r>
          </w:p>
        </w:tc>
        <w:tc>
          <w:tcPr>
            <w:tcW w:w="795" w:type="dxa"/>
            <w:noWrap w:val="0"/>
            <w:vAlign w:val="center"/>
          </w:tcPr>
          <w:p w14:paraId="33C8BC32">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14:paraId="5F689D01">
            <w:pPr>
              <w:spacing w:line="400" w:lineRule="exact"/>
              <w:rPr>
                <w:rFonts w:eastAsia="宋体"/>
                <w:kern w:val="0"/>
                <w:sz w:val="24"/>
              </w:rPr>
            </w:pPr>
          </w:p>
        </w:tc>
      </w:tr>
      <w:tr w14:paraId="1C347A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031" w:type="dxa"/>
            <w:vMerge w:val="continue"/>
            <w:noWrap w:val="0"/>
            <w:vAlign w:val="center"/>
          </w:tcPr>
          <w:p w14:paraId="00E1A293">
            <w:pPr>
              <w:spacing w:line="360" w:lineRule="exact"/>
              <w:jc w:val="left"/>
              <w:rPr>
                <w:rFonts w:eastAsia="宋体"/>
                <w:kern w:val="0"/>
                <w:sz w:val="24"/>
              </w:rPr>
            </w:pPr>
          </w:p>
        </w:tc>
        <w:tc>
          <w:tcPr>
            <w:tcW w:w="1065" w:type="dxa"/>
            <w:vMerge w:val="continue"/>
            <w:noWrap w:val="0"/>
            <w:vAlign w:val="center"/>
          </w:tcPr>
          <w:p w14:paraId="69A5C10D">
            <w:pPr>
              <w:spacing w:line="360" w:lineRule="exact"/>
              <w:jc w:val="left"/>
              <w:rPr>
                <w:rFonts w:eastAsia="宋体"/>
                <w:kern w:val="0"/>
                <w:sz w:val="24"/>
              </w:rPr>
            </w:pPr>
          </w:p>
        </w:tc>
        <w:tc>
          <w:tcPr>
            <w:tcW w:w="1410" w:type="dxa"/>
            <w:noWrap w:val="0"/>
            <w:vAlign w:val="center"/>
          </w:tcPr>
          <w:p w14:paraId="74EFF69B">
            <w:pPr>
              <w:spacing w:line="300" w:lineRule="exact"/>
              <w:jc w:val="center"/>
              <w:rPr>
                <w:rFonts w:hint="eastAsia" w:eastAsia="宋体"/>
                <w:kern w:val="0"/>
                <w:sz w:val="24"/>
              </w:rPr>
            </w:pPr>
            <w:r>
              <w:rPr>
                <w:rFonts w:eastAsia="宋体"/>
                <w:kern w:val="0"/>
                <w:sz w:val="24"/>
              </w:rPr>
              <w:t>固定资产利用率</w:t>
            </w:r>
          </w:p>
          <w:p w14:paraId="5CC13D6A">
            <w:pPr>
              <w:spacing w:line="300" w:lineRule="exact"/>
              <w:jc w:val="center"/>
              <w:rPr>
                <w:rFonts w:eastAsia="宋体"/>
                <w:kern w:val="0"/>
                <w:sz w:val="24"/>
              </w:rPr>
            </w:pPr>
            <w:r>
              <w:rPr>
                <w:rFonts w:eastAsia="宋体"/>
                <w:kern w:val="0"/>
                <w:sz w:val="24"/>
              </w:rPr>
              <w:t>（1分）</w:t>
            </w:r>
          </w:p>
        </w:tc>
        <w:tc>
          <w:tcPr>
            <w:tcW w:w="4341" w:type="dxa"/>
            <w:noWrap w:val="0"/>
            <w:vAlign w:val="center"/>
          </w:tcPr>
          <w:p w14:paraId="460B9F52">
            <w:pPr>
              <w:spacing w:line="400" w:lineRule="exact"/>
              <w:rPr>
                <w:rFonts w:eastAsia="宋体"/>
                <w:kern w:val="0"/>
                <w:sz w:val="24"/>
              </w:rPr>
            </w:pPr>
            <w:r>
              <w:rPr>
                <w:rFonts w:eastAsia="宋体"/>
                <w:kern w:val="0"/>
                <w:sz w:val="24"/>
              </w:rPr>
              <w:t>部门实际在用固定资产总额与所有固定资产总额的比率，反映部门固定资产使用效率程度</w:t>
            </w:r>
          </w:p>
        </w:tc>
        <w:tc>
          <w:tcPr>
            <w:tcW w:w="5899" w:type="dxa"/>
            <w:noWrap w:val="0"/>
            <w:vAlign w:val="center"/>
          </w:tcPr>
          <w:p w14:paraId="45FF8C9A">
            <w:pPr>
              <w:spacing w:line="400" w:lineRule="exact"/>
              <w:rPr>
                <w:rFonts w:eastAsia="宋体"/>
                <w:kern w:val="0"/>
                <w:sz w:val="24"/>
              </w:rPr>
            </w:pPr>
            <w:r>
              <w:rPr>
                <w:rFonts w:eastAsia="宋体"/>
                <w:kern w:val="0"/>
                <w:sz w:val="24"/>
              </w:rPr>
              <w:t>固定资产利用率=（实际在用固定资产总额</w:t>
            </w:r>
            <w:r>
              <w:rPr>
                <w:rFonts w:eastAsia="宋体"/>
                <w:b/>
                <w:bCs/>
                <w:kern w:val="0"/>
                <w:sz w:val="24"/>
              </w:rPr>
              <w:t>/</w:t>
            </w:r>
            <w:r>
              <w:rPr>
                <w:rFonts w:eastAsia="宋体"/>
                <w:kern w:val="0"/>
                <w:sz w:val="24"/>
              </w:rPr>
              <w:t>所有固定资产总额）×100%。利用较好的计满分，利用不好的视情扣分。</w:t>
            </w:r>
          </w:p>
        </w:tc>
        <w:tc>
          <w:tcPr>
            <w:tcW w:w="602" w:type="dxa"/>
            <w:noWrap w:val="0"/>
            <w:vAlign w:val="center"/>
          </w:tcPr>
          <w:p w14:paraId="5D056AE1">
            <w:pPr>
              <w:spacing w:line="360" w:lineRule="exact"/>
              <w:jc w:val="center"/>
              <w:rPr>
                <w:rFonts w:eastAsia="宋体"/>
                <w:kern w:val="0"/>
                <w:sz w:val="24"/>
              </w:rPr>
            </w:pPr>
            <w:r>
              <w:rPr>
                <w:rFonts w:eastAsia="宋体"/>
                <w:kern w:val="0"/>
                <w:sz w:val="24"/>
              </w:rPr>
              <w:t>1</w:t>
            </w:r>
          </w:p>
        </w:tc>
        <w:tc>
          <w:tcPr>
            <w:tcW w:w="795" w:type="dxa"/>
            <w:noWrap w:val="0"/>
            <w:vAlign w:val="center"/>
          </w:tcPr>
          <w:p w14:paraId="58563664">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14:paraId="38DCA5FA">
            <w:pPr>
              <w:spacing w:line="360" w:lineRule="exact"/>
              <w:jc w:val="left"/>
              <w:rPr>
                <w:rFonts w:eastAsia="宋体"/>
                <w:kern w:val="0"/>
                <w:sz w:val="24"/>
              </w:rPr>
            </w:pPr>
          </w:p>
        </w:tc>
      </w:tr>
      <w:tr w14:paraId="7702BD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noWrap w:val="0"/>
            <w:vAlign w:val="center"/>
          </w:tcPr>
          <w:p w14:paraId="5D27F70A">
            <w:pPr>
              <w:spacing w:line="360" w:lineRule="exact"/>
              <w:jc w:val="center"/>
              <w:rPr>
                <w:rFonts w:hint="eastAsia" w:eastAsia="宋体"/>
                <w:kern w:val="0"/>
                <w:sz w:val="24"/>
              </w:rPr>
            </w:pPr>
            <w:r>
              <w:rPr>
                <w:rFonts w:eastAsia="宋体"/>
                <w:kern w:val="0"/>
                <w:sz w:val="24"/>
              </w:rPr>
              <w:t>产出</w:t>
            </w:r>
          </w:p>
          <w:p w14:paraId="15B578AD">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065" w:type="dxa"/>
            <w:vMerge w:val="restart"/>
            <w:noWrap w:val="0"/>
            <w:vAlign w:val="center"/>
          </w:tcPr>
          <w:p w14:paraId="1ABA0FBA">
            <w:pPr>
              <w:spacing w:line="360" w:lineRule="exact"/>
              <w:jc w:val="center"/>
              <w:rPr>
                <w:rFonts w:eastAsia="宋体"/>
                <w:kern w:val="0"/>
                <w:sz w:val="24"/>
              </w:rPr>
            </w:pPr>
            <w:r>
              <w:rPr>
                <w:rFonts w:eastAsia="宋体"/>
                <w:kern w:val="0"/>
                <w:sz w:val="24"/>
              </w:rPr>
              <w:t>职责</w:t>
            </w:r>
          </w:p>
          <w:p w14:paraId="4A28E291">
            <w:pPr>
              <w:spacing w:line="360" w:lineRule="exact"/>
              <w:jc w:val="center"/>
              <w:rPr>
                <w:rFonts w:eastAsia="宋体"/>
                <w:kern w:val="0"/>
                <w:sz w:val="24"/>
              </w:rPr>
            </w:pPr>
            <w:r>
              <w:rPr>
                <w:rFonts w:eastAsia="宋体"/>
                <w:kern w:val="0"/>
                <w:sz w:val="24"/>
              </w:rPr>
              <w:t>履行</w:t>
            </w:r>
          </w:p>
          <w:p w14:paraId="4C844D21">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410" w:type="dxa"/>
            <w:noWrap w:val="0"/>
            <w:vAlign w:val="center"/>
          </w:tcPr>
          <w:p w14:paraId="0B9B795D">
            <w:pPr>
              <w:spacing w:line="300" w:lineRule="exact"/>
              <w:jc w:val="center"/>
              <w:rPr>
                <w:rFonts w:hint="eastAsia" w:eastAsia="宋体"/>
                <w:kern w:val="0"/>
                <w:sz w:val="24"/>
              </w:rPr>
            </w:pPr>
            <w:r>
              <w:rPr>
                <w:rFonts w:eastAsia="宋体"/>
                <w:kern w:val="0"/>
                <w:sz w:val="24"/>
              </w:rPr>
              <w:t>实际</w:t>
            </w:r>
          </w:p>
          <w:p w14:paraId="345B352D">
            <w:pPr>
              <w:spacing w:line="300" w:lineRule="exact"/>
              <w:jc w:val="center"/>
              <w:rPr>
                <w:rFonts w:hint="eastAsia" w:eastAsia="宋体"/>
                <w:kern w:val="0"/>
                <w:sz w:val="24"/>
              </w:rPr>
            </w:pPr>
            <w:r>
              <w:rPr>
                <w:rFonts w:eastAsia="宋体"/>
                <w:kern w:val="0"/>
                <w:sz w:val="24"/>
              </w:rPr>
              <w:t>完成率</w:t>
            </w:r>
          </w:p>
          <w:p w14:paraId="23C34375">
            <w:pPr>
              <w:spacing w:line="30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4341" w:type="dxa"/>
            <w:noWrap w:val="0"/>
            <w:vAlign w:val="center"/>
          </w:tcPr>
          <w:p w14:paraId="758155C7">
            <w:pPr>
              <w:spacing w:line="360" w:lineRule="exact"/>
              <w:rPr>
                <w:rFonts w:eastAsia="宋体"/>
                <w:kern w:val="0"/>
                <w:sz w:val="24"/>
              </w:rPr>
            </w:pPr>
            <w:r>
              <w:rPr>
                <w:rFonts w:eastAsia="宋体"/>
                <w:kern w:val="0"/>
                <w:sz w:val="24"/>
              </w:rPr>
              <w:t>部门履行职责而实际完成工作数与计划工作数的比率。</w:t>
            </w:r>
          </w:p>
        </w:tc>
        <w:tc>
          <w:tcPr>
            <w:tcW w:w="5899" w:type="dxa"/>
            <w:noWrap w:val="0"/>
            <w:vAlign w:val="center"/>
          </w:tcPr>
          <w:p w14:paraId="0E0409AD">
            <w:pPr>
              <w:spacing w:line="360" w:lineRule="exact"/>
              <w:rPr>
                <w:rFonts w:eastAsia="宋体"/>
                <w:kern w:val="0"/>
                <w:sz w:val="24"/>
              </w:rPr>
            </w:pPr>
            <w:r>
              <w:rPr>
                <w:rFonts w:eastAsia="宋体"/>
                <w:kern w:val="0"/>
                <w:sz w:val="24"/>
              </w:rPr>
              <w:t>实际完成率=（年度或规划期内实际完成工作任务数</w:t>
            </w:r>
            <w:r>
              <w:rPr>
                <w:rFonts w:eastAsia="宋体"/>
                <w:b/>
                <w:bCs/>
                <w:kern w:val="0"/>
                <w:sz w:val="24"/>
              </w:rPr>
              <w:t>/</w:t>
            </w:r>
            <w:r>
              <w:rPr>
                <w:rFonts w:eastAsia="宋体"/>
                <w:kern w:val="0"/>
                <w:sz w:val="24"/>
              </w:rPr>
              <w:t>计划工作数）×100%。按比例计分。</w:t>
            </w:r>
          </w:p>
        </w:tc>
        <w:tc>
          <w:tcPr>
            <w:tcW w:w="602" w:type="dxa"/>
            <w:noWrap w:val="0"/>
            <w:vAlign w:val="center"/>
          </w:tcPr>
          <w:p w14:paraId="44E3D635">
            <w:pPr>
              <w:spacing w:line="360" w:lineRule="exact"/>
              <w:jc w:val="center"/>
              <w:rPr>
                <w:rFonts w:eastAsia="宋体"/>
                <w:kern w:val="0"/>
                <w:sz w:val="24"/>
              </w:rPr>
            </w:pPr>
            <w:r>
              <w:rPr>
                <w:rFonts w:hint="eastAsia" w:eastAsia="宋体"/>
                <w:kern w:val="0"/>
                <w:sz w:val="24"/>
              </w:rPr>
              <w:t>10</w:t>
            </w:r>
          </w:p>
        </w:tc>
        <w:tc>
          <w:tcPr>
            <w:tcW w:w="795" w:type="dxa"/>
            <w:noWrap w:val="0"/>
            <w:vAlign w:val="center"/>
          </w:tcPr>
          <w:p w14:paraId="17C538DD">
            <w:pPr>
              <w:spacing w:line="360" w:lineRule="exact"/>
              <w:jc w:val="center"/>
              <w:rPr>
                <w:rFonts w:hint="default" w:ascii="Times New Roman" w:hAnsi="Times New Roman" w:eastAsia="宋体" w:cs="Times New Roman"/>
                <w:kern w:val="0"/>
                <w:sz w:val="24"/>
                <w:szCs w:val="24"/>
                <w:lang w:val="en-US" w:eastAsia="zh-CN" w:bidi="ar-SA"/>
              </w:rPr>
            </w:pPr>
            <w:r>
              <w:rPr>
                <w:rFonts w:hint="eastAsia" w:eastAsia="宋体"/>
                <w:kern w:val="0"/>
                <w:sz w:val="24"/>
                <w:lang w:val="en-US" w:eastAsia="zh-CN"/>
              </w:rPr>
              <w:t>7.5</w:t>
            </w:r>
          </w:p>
        </w:tc>
        <w:tc>
          <w:tcPr>
            <w:tcW w:w="735" w:type="dxa"/>
            <w:noWrap w:val="0"/>
            <w:vAlign w:val="center"/>
          </w:tcPr>
          <w:p w14:paraId="578DE0D3">
            <w:pPr>
              <w:spacing w:line="360" w:lineRule="exact"/>
              <w:jc w:val="left"/>
              <w:rPr>
                <w:rFonts w:eastAsia="宋体"/>
                <w:kern w:val="0"/>
                <w:sz w:val="24"/>
              </w:rPr>
            </w:pPr>
            <w:r>
              <w:rPr>
                <w:rFonts w:eastAsia="宋体"/>
                <w:kern w:val="0"/>
                <w:sz w:val="24"/>
              </w:rPr>
              <w:t>　</w:t>
            </w:r>
          </w:p>
        </w:tc>
      </w:tr>
      <w:tr w14:paraId="58F713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31" w:type="dxa"/>
            <w:vMerge w:val="continue"/>
            <w:noWrap w:val="0"/>
            <w:vAlign w:val="center"/>
          </w:tcPr>
          <w:p w14:paraId="399F364E">
            <w:pPr>
              <w:spacing w:line="360" w:lineRule="exact"/>
              <w:jc w:val="left"/>
              <w:rPr>
                <w:rFonts w:eastAsia="宋体"/>
                <w:kern w:val="0"/>
                <w:sz w:val="24"/>
              </w:rPr>
            </w:pPr>
          </w:p>
        </w:tc>
        <w:tc>
          <w:tcPr>
            <w:tcW w:w="1065" w:type="dxa"/>
            <w:vMerge w:val="continue"/>
            <w:noWrap w:val="0"/>
            <w:vAlign w:val="center"/>
          </w:tcPr>
          <w:p w14:paraId="7DA01C4C">
            <w:pPr>
              <w:spacing w:line="360" w:lineRule="exact"/>
              <w:jc w:val="left"/>
              <w:rPr>
                <w:rFonts w:eastAsia="宋体"/>
                <w:kern w:val="0"/>
                <w:sz w:val="24"/>
              </w:rPr>
            </w:pPr>
          </w:p>
        </w:tc>
        <w:tc>
          <w:tcPr>
            <w:tcW w:w="1410" w:type="dxa"/>
            <w:noWrap w:val="0"/>
            <w:vAlign w:val="center"/>
          </w:tcPr>
          <w:p w14:paraId="72E0DE19">
            <w:pPr>
              <w:spacing w:line="300" w:lineRule="exact"/>
              <w:jc w:val="center"/>
              <w:rPr>
                <w:rFonts w:hint="eastAsia" w:eastAsia="宋体"/>
                <w:kern w:val="0"/>
                <w:sz w:val="24"/>
              </w:rPr>
            </w:pPr>
            <w:r>
              <w:rPr>
                <w:rFonts w:eastAsia="宋体"/>
                <w:kern w:val="0"/>
                <w:sz w:val="24"/>
              </w:rPr>
              <w:t>完成</w:t>
            </w:r>
          </w:p>
          <w:p w14:paraId="6EA73386">
            <w:pPr>
              <w:spacing w:line="300" w:lineRule="exact"/>
              <w:jc w:val="center"/>
              <w:rPr>
                <w:rFonts w:hint="eastAsia" w:eastAsia="宋体"/>
                <w:kern w:val="0"/>
                <w:sz w:val="24"/>
              </w:rPr>
            </w:pPr>
            <w:r>
              <w:rPr>
                <w:rFonts w:eastAsia="宋体"/>
                <w:kern w:val="0"/>
                <w:sz w:val="24"/>
              </w:rPr>
              <w:t>及时率</w:t>
            </w:r>
          </w:p>
          <w:p w14:paraId="4F71D596">
            <w:pPr>
              <w:spacing w:line="30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4341" w:type="dxa"/>
            <w:noWrap w:val="0"/>
            <w:vAlign w:val="center"/>
          </w:tcPr>
          <w:p w14:paraId="698EB744">
            <w:pPr>
              <w:spacing w:line="360" w:lineRule="exact"/>
              <w:rPr>
                <w:rFonts w:eastAsia="宋体"/>
                <w:kern w:val="0"/>
                <w:sz w:val="24"/>
              </w:rPr>
            </w:pPr>
            <w:r>
              <w:rPr>
                <w:rFonts w:eastAsia="宋体"/>
                <w:kern w:val="0"/>
                <w:sz w:val="24"/>
              </w:rPr>
              <w:t>部门在规定时限内及时完成的实际工作数与计划工作数的比率。</w:t>
            </w:r>
          </w:p>
        </w:tc>
        <w:tc>
          <w:tcPr>
            <w:tcW w:w="5899" w:type="dxa"/>
            <w:noWrap w:val="0"/>
            <w:vAlign w:val="center"/>
          </w:tcPr>
          <w:p w14:paraId="64F23547">
            <w:pPr>
              <w:spacing w:line="360" w:lineRule="exact"/>
              <w:rPr>
                <w:rFonts w:eastAsia="宋体"/>
                <w:kern w:val="0"/>
                <w:sz w:val="24"/>
              </w:rPr>
            </w:pPr>
            <w:r>
              <w:rPr>
                <w:rFonts w:eastAsia="宋体"/>
                <w:kern w:val="0"/>
                <w:sz w:val="24"/>
              </w:rPr>
              <w:t>完成及时率=（及时完成实际工作数</w:t>
            </w:r>
            <w:r>
              <w:rPr>
                <w:rFonts w:eastAsia="宋体"/>
                <w:b/>
                <w:bCs/>
                <w:kern w:val="0"/>
                <w:sz w:val="24"/>
              </w:rPr>
              <w:t>/</w:t>
            </w:r>
            <w:r>
              <w:rPr>
                <w:rFonts w:eastAsia="宋体"/>
                <w:kern w:val="0"/>
                <w:sz w:val="24"/>
              </w:rPr>
              <w:t>计划工作数）×100%。按比例计分。</w:t>
            </w:r>
          </w:p>
        </w:tc>
        <w:tc>
          <w:tcPr>
            <w:tcW w:w="602" w:type="dxa"/>
            <w:noWrap w:val="0"/>
            <w:vAlign w:val="center"/>
          </w:tcPr>
          <w:p w14:paraId="62D034B4">
            <w:pPr>
              <w:spacing w:line="360" w:lineRule="exact"/>
              <w:jc w:val="center"/>
              <w:rPr>
                <w:rFonts w:eastAsia="宋体"/>
                <w:kern w:val="0"/>
                <w:sz w:val="24"/>
              </w:rPr>
            </w:pPr>
            <w:r>
              <w:rPr>
                <w:rFonts w:hint="eastAsia" w:eastAsia="宋体"/>
                <w:kern w:val="0"/>
                <w:sz w:val="24"/>
              </w:rPr>
              <w:t>10</w:t>
            </w:r>
          </w:p>
        </w:tc>
        <w:tc>
          <w:tcPr>
            <w:tcW w:w="795" w:type="dxa"/>
            <w:noWrap w:val="0"/>
            <w:vAlign w:val="center"/>
          </w:tcPr>
          <w:p w14:paraId="6671B55F">
            <w:pPr>
              <w:spacing w:line="360" w:lineRule="exact"/>
              <w:jc w:val="center"/>
              <w:rPr>
                <w:rFonts w:hint="default" w:ascii="Times New Roman" w:hAnsi="Times New Roman" w:eastAsia="宋体" w:cs="Times New Roman"/>
                <w:kern w:val="0"/>
                <w:sz w:val="24"/>
                <w:szCs w:val="24"/>
                <w:lang w:val="en-US" w:eastAsia="zh-CN" w:bidi="ar-SA"/>
              </w:rPr>
            </w:pPr>
            <w:r>
              <w:rPr>
                <w:rFonts w:hint="eastAsia" w:eastAsia="宋体"/>
                <w:kern w:val="0"/>
                <w:sz w:val="24"/>
                <w:lang w:val="en-US" w:eastAsia="zh-CN"/>
              </w:rPr>
              <w:t>7.5</w:t>
            </w:r>
          </w:p>
        </w:tc>
        <w:tc>
          <w:tcPr>
            <w:tcW w:w="735" w:type="dxa"/>
            <w:noWrap w:val="0"/>
            <w:vAlign w:val="center"/>
          </w:tcPr>
          <w:p w14:paraId="27071AEF">
            <w:pPr>
              <w:spacing w:line="360" w:lineRule="exact"/>
              <w:jc w:val="left"/>
              <w:rPr>
                <w:rFonts w:eastAsia="宋体"/>
                <w:kern w:val="0"/>
                <w:sz w:val="24"/>
              </w:rPr>
            </w:pPr>
            <w:r>
              <w:rPr>
                <w:rFonts w:eastAsia="宋体"/>
                <w:kern w:val="0"/>
                <w:sz w:val="24"/>
              </w:rPr>
              <w:t>　</w:t>
            </w:r>
          </w:p>
        </w:tc>
      </w:tr>
      <w:tr w14:paraId="0EFD3C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031" w:type="dxa"/>
            <w:vMerge w:val="continue"/>
            <w:noWrap w:val="0"/>
            <w:vAlign w:val="center"/>
          </w:tcPr>
          <w:p w14:paraId="0DAE22EA">
            <w:pPr>
              <w:spacing w:line="360" w:lineRule="exact"/>
              <w:jc w:val="left"/>
              <w:rPr>
                <w:rFonts w:eastAsia="宋体"/>
                <w:kern w:val="0"/>
                <w:sz w:val="24"/>
              </w:rPr>
            </w:pPr>
          </w:p>
        </w:tc>
        <w:tc>
          <w:tcPr>
            <w:tcW w:w="1065" w:type="dxa"/>
            <w:vMerge w:val="continue"/>
            <w:noWrap w:val="0"/>
            <w:vAlign w:val="center"/>
          </w:tcPr>
          <w:p w14:paraId="62D97F90">
            <w:pPr>
              <w:spacing w:line="360" w:lineRule="exact"/>
              <w:jc w:val="left"/>
              <w:rPr>
                <w:rFonts w:eastAsia="宋体"/>
                <w:kern w:val="0"/>
                <w:sz w:val="24"/>
              </w:rPr>
            </w:pPr>
          </w:p>
        </w:tc>
        <w:tc>
          <w:tcPr>
            <w:tcW w:w="1410" w:type="dxa"/>
            <w:noWrap w:val="0"/>
            <w:vAlign w:val="center"/>
          </w:tcPr>
          <w:p w14:paraId="2E99A728">
            <w:pPr>
              <w:spacing w:line="300" w:lineRule="exact"/>
              <w:jc w:val="center"/>
              <w:rPr>
                <w:rFonts w:eastAsia="宋体"/>
                <w:kern w:val="0"/>
                <w:sz w:val="24"/>
              </w:rPr>
            </w:pPr>
            <w:r>
              <w:rPr>
                <w:rFonts w:eastAsia="宋体"/>
                <w:kern w:val="0"/>
                <w:sz w:val="24"/>
              </w:rPr>
              <w:t>质量</w:t>
            </w:r>
          </w:p>
          <w:p w14:paraId="1E48740F">
            <w:pPr>
              <w:spacing w:line="300" w:lineRule="exact"/>
              <w:jc w:val="center"/>
              <w:rPr>
                <w:rFonts w:hint="eastAsia" w:eastAsia="宋体"/>
                <w:kern w:val="0"/>
                <w:sz w:val="24"/>
              </w:rPr>
            </w:pPr>
            <w:r>
              <w:rPr>
                <w:rFonts w:eastAsia="宋体"/>
                <w:kern w:val="0"/>
                <w:sz w:val="24"/>
              </w:rPr>
              <w:t xml:space="preserve">达标率 </w:t>
            </w:r>
          </w:p>
          <w:p w14:paraId="09FA4AEF">
            <w:pPr>
              <w:spacing w:line="30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noWrap w:val="0"/>
            <w:vAlign w:val="center"/>
          </w:tcPr>
          <w:p w14:paraId="74824D5A">
            <w:pPr>
              <w:spacing w:line="360" w:lineRule="exact"/>
              <w:rPr>
                <w:rFonts w:eastAsia="宋体"/>
                <w:kern w:val="0"/>
                <w:sz w:val="24"/>
              </w:rPr>
            </w:pPr>
            <w:r>
              <w:rPr>
                <w:rFonts w:eastAsia="宋体"/>
                <w:kern w:val="0"/>
                <w:sz w:val="24"/>
              </w:rPr>
              <w:t>达到质量标准（绩效标准值）的实际工作数与计划工作数的比率。</w:t>
            </w:r>
          </w:p>
        </w:tc>
        <w:tc>
          <w:tcPr>
            <w:tcW w:w="5899" w:type="dxa"/>
            <w:noWrap w:val="0"/>
            <w:vAlign w:val="center"/>
          </w:tcPr>
          <w:p w14:paraId="717F7A17">
            <w:pPr>
              <w:spacing w:line="360" w:lineRule="exact"/>
              <w:rPr>
                <w:rFonts w:eastAsia="宋体"/>
                <w:kern w:val="0"/>
                <w:sz w:val="24"/>
              </w:rPr>
            </w:pPr>
            <w:r>
              <w:rPr>
                <w:rFonts w:eastAsia="宋体"/>
                <w:kern w:val="0"/>
                <w:sz w:val="24"/>
              </w:rPr>
              <w:t>质量达标率=（质量达标实际工作数</w:t>
            </w:r>
            <w:r>
              <w:rPr>
                <w:rFonts w:eastAsia="宋体"/>
                <w:b/>
                <w:bCs/>
                <w:kern w:val="0"/>
                <w:sz w:val="24"/>
              </w:rPr>
              <w:t>/</w:t>
            </w:r>
            <w:r>
              <w:rPr>
                <w:rFonts w:eastAsia="宋体"/>
                <w:kern w:val="0"/>
                <w:sz w:val="24"/>
              </w:rPr>
              <w:t>计划工作数）×100%。按比例计分。</w:t>
            </w:r>
          </w:p>
        </w:tc>
        <w:tc>
          <w:tcPr>
            <w:tcW w:w="602" w:type="dxa"/>
            <w:noWrap w:val="0"/>
            <w:vAlign w:val="center"/>
          </w:tcPr>
          <w:p w14:paraId="4FA31E0E">
            <w:pPr>
              <w:spacing w:line="360" w:lineRule="exact"/>
              <w:jc w:val="center"/>
              <w:rPr>
                <w:rFonts w:eastAsia="宋体"/>
                <w:kern w:val="0"/>
                <w:sz w:val="24"/>
              </w:rPr>
            </w:pPr>
            <w:r>
              <w:rPr>
                <w:rFonts w:eastAsia="宋体"/>
                <w:kern w:val="0"/>
                <w:sz w:val="24"/>
              </w:rPr>
              <w:t>5</w:t>
            </w:r>
          </w:p>
        </w:tc>
        <w:tc>
          <w:tcPr>
            <w:tcW w:w="795" w:type="dxa"/>
            <w:noWrap w:val="0"/>
            <w:vAlign w:val="center"/>
          </w:tcPr>
          <w:p w14:paraId="7657E8BE">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5</w:t>
            </w:r>
          </w:p>
        </w:tc>
        <w:tc>
          <w:tcPr>
            <w:tcW w:w="735" w:type="dxa"/>
            <w:noWrap w:val="0"/>
            <w:vAlign w:val="center"/>
          </w:tcPr>
          <w:p w14:paraId="4335413D">
            <w:pPr>
              <w:spacing w:line="360" w:lineRule="exact"/>
              <w:jc w:val="left"/>
              <w:rPr>
                <w:rFonts w:eastAsia="宋体"/>
                <w:kern w:val="0"/>
                <w:sz w:val="24"/>
              </w:rPr>
            </w:pPr>
            <w:r>
              <w:rPr>
                <w:rFonts w:eastAsia="宋体"/>
                <w:kern w:val="0"/>
                <w:sz w:val="24"/>
              </w:rPr>
              <w:t>　</w:t>
            </w:r>
          </w:p>
        </w:tc>
      </w:tr>
      <w:tr w14:paraId="555D7B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noWrap w:val="0"/>
            <w:vAlign w:val="center"/>
          </w:tcPr>
          <w:p w14:paraId="0C9C63F6">
            <w:pPr>
              <w:spacing w:line="360" w:lineRule="exact"/>
              <w:jc w:val="center"/>
              <w:rPr>
                <w:rFonts w:hint="eastAsia" w:eastAsia="宋体"/>
                <w:kern w:val="0"/>
                <w:sz w:val="24"/>
              </w:rPr>
            </w:pPr>
            <w:r>
              <w:rPr>
                <w:rFonts w:eastAsia="宋体"/>
                <w:kern w:val="0"/>
                <w:sz w:val="24"/>
              </w:rPr>
              <w:t>产出</w:t>
            </w:r>
          </w:p>
          <w:p w14:paraId="09535AF6">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0分）</w:t>
            </w:r>
          </w:p>
        </w:tc>
        <w:tc>
          <w:tcPr>
            <w:tcW w:w="1065" w:type="dxa"/>
            <w:noWrap w:val="0"/>
            <w:vAlign w:val="center"/>
          </w:tcPr>
          <w:p w14:paraId="548D6F83">
            <w:pPr>
              <w:spacing w:line="360" w:lineRule="exact"/>
              <w:jc w:val="center"/>
              <w:rPr>
                <w:rFonts w:eastAsia="宋体"/>
                <w:kern w:val="0"/>
                <w:sz w:val="24"/>
              </w:rPr>
            </w:pPr>
            <w:r>
              <w:rPr>
                <w:rFonts w:eastAsia="宋体"/>
                <w:kern w:val="0"/>
                <w:sz w:val="24"/>
              </w:rPr>
              <w:t>职责</w:t>
            </w:r>
          </w:p>
          <w:p w14:paraId="115B4B26">
            <w:pPr>
              <w:spacing w:line="360" w:lineRule="exact"/>
              <w:jc w:val="center"/>
              <w:rPr>
                <w:rFonts w:eastAsia="宋体"/>
                <w:kern w:val="0"/>
                <w:sz w:val="24"/>
              </w:rPr>
            </w:pPr>
            <w:r>
              <w:rPr>
                <w:rFonts w:eastAsia="宋体"/>
                <w:kern w:val="0"/>
                <w:sz w:val="24"/>
              </w:rPr>
              <w:t>履行</w:t>
            </w:r>
          </w:p>
          <w:p w14:paraId="5DED47B2">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410" w:type="dxa"/>
            <w:noWrap w:val="0"/>
            <w:vAlign w:val="center"/>
          </w:tcPr>
          <w:p w14:paraId="28486311">
            <w:pPr>
              <w:spacing w:line="360" w:lineRule="exact"/>
              <w:jc w:val="center"/>
              <w:rPr>
                <w:rFonts w:hint="eastAsia" w:eastAsia="宋体"/>
                <w:kern w:val="0"/>
                <w:sz w:val="24"/>
              </w:rPr>
            </w:pPr>
            <w:r>
              <w:rPr>
                <w:rFonts w:eastAsia="宋体"/>
                <w:kern w:val="0"/>
                <w:sz w:val="24"/>
              </w:rPr>
              <w:t>重点工作办结率</w:t>
            </w:r>
          </w:p>
          <w:p w14:paraId="0313CB8A">
            <w:pPr>
              <w:spacing w:line="360" w:lineRule="exact"/>
              <w:jc w:val="center"/>
              <w:rPr>
                <w:rFonts w:eastAsia="宋体"/>
                <w:kern w:val="0"/>
                <w:sz w:val="24"/>
              </w:rPr>
            </w:pPr>
            <w:r>
              <w:rPr>
                <w:rFonts w:eastAsia="宋体"/>
                <w:kern w:val="0"/>
                <w:sz w:val="24"/>
              </w:rPr>
              <w:t>（5分）</w:t>
            </w:r>
          </w:p>
        </w:tc>
        <w:tc>
          <w:tcPr>
            <w:tcW w:w="4341" w:type="dxa"/>
            <w:noWrap w:val="0"/>
            <w:vAlign w:val="center"/>
          </w:tcPr>
          <w:p w14:paraId="3C034DA7">
            <w:pPr>
              <w:spacing w:line="360" w:lineRule="exact"/>
              <w:rPr>
                <w:rFonts w:eastAsia="宋体"/>
                <w:kern w:val="0"/>
                <w:sz w:val="24"/>
              </w:rPr>
            </w:pPr>
            <w:r>
              <w:rPr>
                <w:rFonts w:eastAsia="宋体"/>
                <w:kern w:val="0"/>
                <w:sz w:val="24"/>
              </w:rPr>
              <w:t>部门年度重点工作实际完成数与计划数的比率。</w:t>
            </w:r>
          </w:p>
        </w:tc>
        <w:tc>
          <w:tcPr>
            <w:tcW w:w="5899" w:type="dxa"/>
            <w:noWrap w:val="0"/>
            <w:vAlign w:val="center"/>
          </w:tcPr>
          <w:p w14:paraId="5FCFE177">
            <w:pPr>
              <w:spacing w:line="360" w:lineRule="exact"/>
              <w:rPr>
                <w:rFonts w:eastAsia="宋体"/>
                <w:kern w:val="0"/>
                <w:sz w:val="24"/>
              </w:rPr>
            </w:pPr>
            <w:r>
              <w:rPr>
                <w:rFonts w:eastAsia="宋体"/>
                <w:kern w:val="0"/>
                <w:sz w:val="24"/>
              </w:rPr>
              <w:t>重点工作办结率=（重点工作实际完成数</w:t>
            </w:r>
            <w:r>
              <w:rPr>
                <w:rFonts w:eastAsia="宋体"/>
                <w:b/>
                <w:bCs/>
                <w:kern w:val="0"/>
                <w:sz w:val="24"/>
              </w:rPr>
              <w:t>/</w:t>
            </w:r>
            <w:r>
              <w:rPr>
                <w:rFonts w:eastAsia="宋体"/>
                <w:kern w:val="0"/>
                <w:sz w:val="24"/>
              </w:rPr>
              <w:t>交办或下达数）×100%。按比例计分。</w:t>
            </w:r>
            <w:r>
              <w:rPr>
                <w:rFonts w:eastAsia="宋体"/>
                <w:sz w:val="24"/>
              </w:rPr>
              <w:t>重点工作是指党委、政府、人大、相关部门交办或下达的工作任务。</w:t>
            </w:r>
          </w:p>
        </w:tc>
        <w:tc>
          <w:tcPr>
            <w:tcW w:w="602" w:type="dxa"/>
            <w:noWrap w:val="0"/>
            <w:vAlign w:val="center"/>
          </w:tcPr>
          <w:p w14:paraId="508CC074">
            <w:pPr>
              <w:spacing w:line="360" w:lineRule="exact"/>
              <w:jc w:val="center"/>
              <w:rPr>
                <w:rFonts w:eastAsia="宋体"/>
                <w:kern w:val="0"/>
                <w:sz w:val="24"/>
              </w:rPr>
            </w:pPr>
            <w:r>
              <w:rPr>
                <w:rFonts w:eastAsia="宋体"/>
                <w:kern w:val="0"/>
                <w:sz w:val="24"/>
              </w:rPr>
              <w:t>5</w:t>
            </w:r>
          </w:p>
        </w:tc>
        <w:tc>
          <w:tcPr>
            <w:tcW w:w="795" w:type="dxa"/>
            <w:noWrap w:val="0"/>
            <w:vAlign w:val="center"/>
          </w:tcPr>
          <w:p w14:paraId="1125EB97">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5</w:t>
            </w:r>
          </w:p>
        </w:tc>
        <w:tc>
          <w:tcPr>
            <w:tcW w:w="735" w:type="dxa"/>
            <w:noWrap w:val="0"/>
            <w:vAlign w:val="center"/>
          </w:tcPr>
          <w:p w14:paraId="6CCF6F1E">
            <w:pPr>
              <w:spacing w:line="360" w:lineRule="exact"/>
              <w:jc w:val="left"/>
              <w:rPr>
                <w:rFonts w:eastAsia="宋体"/>
                <w:kern w:val="0"/>
                <w:sz w:val="24"/>
              </w:rPr>
            </w:pPr>
            <w:r>
              <w:rPr>
                <w:rFonts w:eastAsia="宋体"/>
                <w:kern w:val="0"/>
                <w:sz w:val="24"/>
              </w:rPr>
              <w:t>　</w:t>
            </w:r>
          </w:p>
        </w:tc>
      </w:tr>
      <w:tr w14:paraId="1A837F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restart"/>
            <w:noWrap w:val="0"/>
            <w:vAlign w:val="center"/>
          </w:tcPr>
          <w:p w14:paraId="48E851E4">
            <w:pPr>
              <w:spacing w:line="360" w:lineRule="exact"/>
              <w:jc w:val="center"/>
              <w:rPr>
                <w:rFonts w:hint="eastAsia" w:eastAsia="宋体"/>
                <w:kern w:val="0"/>
                <w:sz w:val="24"/>
              </w:rPr>
            </w:pPr>
            <w:r>
              <w:rPr>
                <w:rFonts w:eastAsia="宋体"/>
                <w:kern w:val="0"/>
                <w:sz w:val="24"/>
              </w:rPr>
              <w:t>效果</w:t>
            </w:r>
          </w:p>
          <w:p w14:paraId="08B9CE66">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065" w:type="dxa"/>
            <w:vMerge w:val="restart"/>
            <w:noWrap w:val="0"/>
            <w:vAlign w:val="center"/>
          </w:tcPr>
          <w:p w14:paraId="0ED1A118">
            <w:pPr>
              <w:spacing w:line="360" w:lineRule="exact"/>
              <w:jc w:val="center"/>
              <w:rPr>
                <w:rFonts w:hint="eastAsia" w:eastAsia="宋体"/>
                <w:kern w:val="0"/>
                <w:sz w:val="24"/>
              </w:rPr>
            </w:pPr>
            <w:r>
              <w:rPr>
                <w:rFonts w:eastAsia="宋体"/>
                <w:kern w:val="0"/>
                <w:sz w:val="24"/>
              </w:rPr>
              <w:t>履职</w:t>
            </w:r>
          </w:p>
          <w:p w14:paraId="4B6566CB">
            <w:pPr>
              <w:spacing w:line="360" w:lineRule="exact"/>
              <w:jc w:val="center"/>
              <w:rPr>
                <w:rFonts w:hint="eastAsia" w:eastAsia="宋体"/>
                <w:kern w:val="0"/>
                <w:sz w:val="24"/>
              </w:rPr>
            </w:pPr>
            <w:r>
              <w:rPr>
                <w:rFonts w:eastAsia="宋体"/>
                <w:kern w:val="0"/>
                <w:sz w:val="24"/>
              </w:rPr>
              <w:t>效益</w:t>
            </w:r>
          </w:p>
          <w:p w14:paraId="1EE90ECD">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410" w:type="dxa"/>
            <w:noWrap w:val="0"/>
            <w:vAlign w:val="center"/>
          </w:tcPr>
          <w:p w14:paraId="3E240B57">
            <w:pPr>
              <w:spacing w:line="360" w:lineRule="exact"/>
              <w:jc w:val="center"/>
              <w:rPr>
                <w:rFonts w:hint="eastAsia" w:eastAsia="宋体"/>
                <w:kern w:val="0"/>
                <w:sz w:val="24"/>
              </w:rPr>
            </w:pPr>
            <w:r>
              <w:rPr>
                <w:rFonts w:eastAsia="宋体"/>
                <w:kern w:val="0"/>
                <w:sz w:val="24"/>
              </w:rPr>
              <w:t>经济效益</w:t>
            </w:r>
          </w:p>
          <w:p w14:paraId="1CFE4432">
            <w:pPr>
              <w:spacing w:line="36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4341" w:type="dxa"/>
            <w:noWrap w:val="0"/>
            <w:vAlign w:val="center"/>
          </w:tcPr>
          <w:p w14:paraId="48EB0293">
            <w:pPr>
              <w:spacing w:line="360" w:lineRule="exact"/>
              <w:rPr>
                <w:rFonts w:eastAsia="宋体"/>
                <w:kern w:val="0"/>
                <w:sz w:val="24"/>
              </w:rPr>
            </w:pPr>
            <w:r>
              <w:rPr>
                <w:rFonts w:eastAsia="宋体"/>
                <w:kern w:val="0"/>
                <w:sz w:val="24"/>
              </w:rPr>
              <w:t>部门履行职责对经济发展所带来的直接或间接影响。</w:t>
            </w:r>
          </w:p>
        </w:tc>
        <w:tc>
          <w:tcPr>
            <w:tcW w:w="5899" w:type="dxa"/>
            <w:vMerge w:val="restart"/>
            <w:noWrap w:val="0"/>
            <w:vAlign w:val="center"/>
          </w:tcPr>
          <w:p w14:paraId="4AF6B5B5">
            <w:pPr>
              <w:spacing w:line="360" w:lineRule="exact"/>
              <w:rPr>
                <w:rFonts w:eastAsia="宋体"/>
                <w:kern w:val="0"/>
                <w:sz w:val="24"/>
              </w:rPr>
            </w:pPr>
            <w:r>
              <w:rPr>
                <w:rFonts w:eastAsia="宋体"/>
                <w:kern w:val="0"/>
                <w:sz w:val="24"/>
              </w:rPr>
              <w:t>此三项指标可根据部门实际并结合部门整体支出绩效目标设立情况有选择的进行设置，将其细化为相应的个性化指标进行评价评分</w:t>
            </w:r>
            <w:r>
              <w:rPr>
                <w:rFonts w:hint="eastAsia" w:eastAsia="宋体"/>
                <w:kern w:val="0"/>
                <w:sz w:val="24"/>
              </w:rPr>
              <w:t xml:space="preserve">，分值可根据部门职能作相应调整 </w:t>
            </w:r>
            <w:r>
              <w:rPr>
                <w:rFonts w:eastAsia="宋体"/>
                <w:kern w:val="0"/>
                <w:sz w:val="24"/>
              </w:rPr>
              <w:t>。</w:t>
            </w:r>
          </w:p>
        </w:tc>
        <w:tc>
          <w:tcPr>
            <w:tcW w:w="602" w:type="dxa"/>
            <w:noWrap w:val="0"/>
            <w:vAlign w:val="center"/>
          </w:tcPr>
          <w:p w14:paraId="3DCB9E68">
            <w:pPr>
              <w:spacing w:line="360" w:lineRule="exact"/>
              <w:jc w:val="center"/>
              <w:rPr>
                <w:rFonts w:eastAsia="宋体"/>
                <w:kern w:val="0"/>
                <w:sz w:val="24"/>
              </w:rPr>
            </w:pPr>
            <w:r>
              <w:rPr>
                <w:rFonts w:hint="eastAsia" w:eastAsia="宋体"/>
                <w:kern w:val="0"/>
                <w:sz w:val="24"/>
              </w:rPr>
              <w:t>10</w:t>
            </w:r>
          </w:p>
        </w:tc>
        <w:tc>
          <w:tcPr>
            <w:tcW w:w="795" w:type="dxa"/>
            <w:noWrap w:val="0"/>
            <w:vAlign w:val="center"/>
          </w:tcPr>
          <w:p w14:paraId="4F7CAD39">
            <w:pPr>
              <w:spacing w:line="360" w:lineRule="exact"/>
              <w:jc w:val="center"/>
              <w:rPr>
                <w:rFonts w:ascii="Times New Roman" w:hAnsi="Times New Roman" w:eastAsia="宋体" w:cs="Times New Roman"/>
                <w:kern w:val="0"/>
                <w:sz w:val="24"/>
                <w:szCs w:val="24"/>
                <w:lang w:val="en-US" w:eastAsia="zh-CN" w:bidi="ar-SA"/>
              </w:rPr>
            </w:pPr>
            <w:r>
              <w:rPr>
                <w:rFonts w:hint="eastAsia" w:eastAsia="宋体"/>
                <w:kern w:val="0"/>
                <w:sz w:val="24"/>
              </w:rPr>
              <w:t>10</w:t>
            </w:r>
          </w:p>
        </w:tc>
        <w:tc>
          <w:tcPr>
            <w:tcW w:w="735" w:type="dxa"/>
            <w:noWrap w:val="0"/>
            <w:vAlign w:val="center"/>
          </w:tcPr>
          <w:p w14:paraId="11773526">
            <w:pPr>
              <w:spacing w:line="360" w:lineRule="exact"/>
              <w:jc w:val="left"/>
              <w:rPr>
                <w:rFonts w:eastAsia="宋体"/>
                <w:kern w:val="0"/>
                <w:sz w:val="24"/>
              </w:rPr>
            </w:pPr>
            <w:r>
              <w:rPr>
                <w:rFonts w:eastAsia="宋体"/>
                <w:kern w:val="0"/>
                <w:sz w:val="24"/>
              </w:rPr>
              <w:t>　</w:t>
            </w:r>
          </w:p>
        </w:tc>
      </w:tr>
      <w:tr w14:paraId="23D388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7EEB9BCE">
            <w:pPr>
              <w:spacing w:line="360" w:lineRule="exact"/>
              <w:jc w:val="left"/>
              <w:rPr>
                <w:rFonts w:eastAsia="宋体"/>
                <w:kern w:val="0"/>
                <w:sz w:val="24"/>
              </w:rPr>
            </w:pPr>
          </w:p>
        </w:tc>
        <w:tc>
          <w:tcPr>
            <w:tcW w:w="1065" w:type="dxa"/>
            <w:vMerge w:val="continue"/>
            <w:noWrap w:val="0"/>
            <w:vAlign w:val="center"/>
          </w:tcPr>
          <w:p w14:paraId="74764CDF">
            <w:pPr>
              <w:spacing w:line="360" w:lineRule="exact"/>
              <w:jc w:val="left"/>
              <w:rPr>
                <w:rFonts w:eastAsia="宋体"/>
                <w:kern w:val="0"/>
                <w:sz w:val="24"/>
              </w:rPr>
            </w:pPr>
          </w:p>
        </w:tc>
        <w:tc>
          <w:tcPr>
            <w:tcW w:w="1410" w:type="dxa"/>
            <w:noWrap w:val="0"/>
            <w:vAlign w:val="center"/>
          </w:tcPr>
          <w:p w14:paraId="1D335C89">
            <w:pPr>
              <w:spacing w:line="360" w:lineRule="exact"/>
              <w:jc w:val="center"/>
              <w:rPr>
                <w:rFonts w:eastAsia="宋体"/>
                <w:kern w:val="0"/>
                <w:sz w:val="24"/>
              </w:rPr>
            </w:pPr>
            <w:r>
              <w:rPr>
                <w:rFonts w:eastAsia="宋体"/>
                <w:kern w:val="0"/>
                <w:sz w:val="24"/>
              </w:rPr>
              <w:t>社会效益 （</w:t>
            </w:r>
            <w:r>
              <w:rPr>
                <w:rFonts w:hint="eastAsia" w:eastAsia="宋体"/>
                <w:kern w:val="0"/>
                <w:sz w:val="24"/>
              </w:rPr>
              <w:t>10</w:t>
            </w:r>
            <w:r>
              <w:rPr>
                <w:rFonts w:eastAsia="宋体"/>
                <w:kern w:val="0"/>
                <w:sz w:val="24"/>
              </w:rPr>
              <w:t>分）</w:t>
            </w:r>
          </w:p>
        </w:tc>
        <w:tc>
          <w:tcPr>
            <w:tcW w:w="4341" w:type="dxa"/>
            <w:noWrap w:val="0"/>
            <w:vAlign w:val="center"/>
          </w:tcPr>
          <w:p w14:paraId="3833DD4F">
            <w:pPr>
              <w:spacing w:line="360" w:lineRule="exact"/>
              <w:rPr>
                <w:rFonts w:eastAsia="宋体"/>
                <w:kern w:val="0"/>
                <w:sz w:val="24"/>
              </w:rPr>
            </w:pPr>
            <w:r>
              <w:rPr>
                <w:rFonts w:eastAsia="宋体"/>
                <w:kern w:val="0"/>
                <w:sz w:val="24"/>
              </w:rPr>
              <w:t>部门履行职责对社会发展所带来的直接或间接影响。</w:t>
            </w:r>
          </w:p>
        </w:tc>
        <w:tc>
          <w:tcPr>
            <w:tcW w:w="5899" w:type="dxa"/>
            <w:vMerge w:val="continue"/>
            <w:noWrap w:val="0"/>
            <w:vAlign w:val="center"/>
          </w:tcPr>
          <w:p w14:paraId="0F11D3B2">
            <w:pPr>
              <w:spacing w:line="360" w:lineRule="exact"/>
              <w:jc w:val="left"/>
              <w:rPr>
                <w:rFonts w:eastAsia="宋体"/>
                <w:kern w:val="0"/>
                <w:sz w:val="24"/>
              </w:rPr>
            </w:pPr>
          </w:p>
        </w:tc>
        <w:tc>
          <w:tcPr>
            <w:tcW w:w="602" w:type="dxa"/>
            <w:noWrap w:val="0"/>
            <w:vAlign w:val="center"/>
          </w:tcPr>
          <w:p w14:paraId="483AEB70">
            <w:pPr>
              <w:spacing w:line="360" w:lineRule="exact"/>
              <w:jc w:val="center"/>
              <w:rPr>
                <w:rFonts w:eastAsia="宋体"/>
                <w:kern w:val="0"/>
                <w:sz w:val="24"/>
              </w:rPr>
            </w:pPr>
            <w:r>
              <w:rPr>
                <w:rFonts w:hint="eastAsia" w:eastAsia="宋体"/>
                <w:kern w:val="0"/>
                <w:sz w:val="24"/>
              </w:rPr>
              <w:t>10</w:t>
            </w:r>
          </w:p>
        </w:tc>
        <w:tc>
          <w:tcPr>
            <w:tcW w:w="795" w:type="dxa"/>
            <w:noWrap w:val="0"/>
            <w:vAlign w:val="center"/>
          </w:tcPr>
          <w:p w14:paraId="60EB6C4C">
            <w:pPr>
              <w:spacing w:line="360" w:lineRule="exact"/>
              <w:jc w:val="center"/>
              <w:rPr>
                <w:rFonts w:ascii="Times New Roman" w:hAnsi="Times New Roman" w:eastAsia="宋体" w:cs="Times New Roman"/>
                <w:kern w:val="0"/>
                <w:sz w:val="24"/>
                <w:szCs w:val="24"/>
                <w:lang w:val="en-US" w:eastAsia="zh-CN" w:bidi="ar-SA"/>
              </w:rPr>
            </w:pPr>
            <w:r>
              <w:rPr>
                <w:rFonts w:hint="eastAsia" w:eastAsia="宋体"/>
                <w:kern w:val="0"/>
                <w:sz w:val="24"/>
              </w:rPr>
              <w:t>10</w:t>
            </w:r>
          </w:p>
        </w:tc>
        <w:tc>
          <w:tcPr>
            <w:tcW w:w="735" w:type="dxa"/>
            <w:noWrap w:val="0"/>
            <w:vAlign w:val="center"/>
          </w:tcPr>
          <w:p w14:paraId="567DF9E1">
            <w:pPr>
              <w:spacing w:line="360" w:lineRule="exact"/>
              <w:jc w:val="left"/>
              <w:rPr>
                <w:rFonts w:eastAsia="宋体"/>
                <w:kern w:val="0"/>
                <w:sz w:val="24"/>
              </w:rPr>
            </w:pPr>
            <w:r>
              <w:rPr>
                <w:rFonts w:eastAsia="宋体"/>
                <w:kern w:val="0"/>
                <w:sz w:val="24"/>
              </w:rPr>
              <w:t>　</w:t>
            </w:r>
          </w:p>
        </w:tc>
      </w:tr>
      <w:tr w14:paraId="17E122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18955190">
            <w:pPr>
              <w:spacing w:line="360" w:lineRule="exact"/>
              <w:jc w:val="left"/>
              <w:rPr>
                <w:rFonts w:eastAsia="宋体"/>
                <w:kern w:val="0"/>
                <w:sz w:val="24"/>
              </w:rPr>
            </w:pPr>
          </w:p>
        </w:tc>
        <w:tc>
          <w:tcPr>
            <w:tcW w:w="1065" w:type="dxa"/>
            <w:vMerge w:val="continue"/>
            <w:noWrap w:val="0"/>
            <w:vAlign w:val="center"/>
          </w:tcPr>
          <w:p w14:paraId="52817DE7">
            <w:pPr>
              <w:spacing w:line="360" w:lineRule="exact"/>
              <w:jc w:val="left"/>
              <w:rPr>
                <w:rFonts w:eastAsia="宋体"/>
                <w:kern w:val="0"/>
                <w:sz w:val="24"/>
              </w:rPr>
            </w:pPr>
          </w:p>
        </w:tc>
        <w:tc>
          <w:tcPr>
            <w:tcW w:w="1410" w:type="dxa"/>
            <w:noWrap w:val="0"/>
            <w:vAlign w:val="center"/>
          </w:tcPr>
          <w:p w14:paraId="65EB43CD">
            <w:pPr>
              <w:spacing w:line="360" w:lineRule="exact"/>
              <w:jc w:val="center"/>
              <w:rPr>
                <w:rFonts w:hint="eastAsia" w:eastAsia="宋体"/>
                <w:kern w:val="0"/>
                <w:sz w:val="24"/>
              </w:rPr>
            </w:pPr>
            <w:r>
              <w:rPr>
                <w:rFonts w:eastAsia="宋体"/>
                <w:kern w:val="0"/>
                <w:sz w:val="24"/>
              </w:rPr>
              <w:t>生态效益</w:t>
            </w:r>
          </w:p>
          <w:p w14:paraId="458C86B2">
            <w:pPr>
              <w:spacing w:line="36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noWrap w:val="0"/>
            <w:vAlign w:val="center"/>
          </w:tcPr>
          <w:p w14:paraId="6282B41A">
            <w:pPr>
              <w:spacing w:line="360" w:lineRule="exact"/>
              <w:rPr>
                <w:rFonts w:eastAsia="宋体"/>
                <w:kern w:val="0"/>
                <w:sz w:val="24"/>
              </w:rPr>
            </w:pPr>
            <w:r>
              <w:rPr>
                <w:rFonts w:eastAsia="宋体"/>
                <w:kern w:val="0"/>
                <w:sz w:val="24"/>
              </w:rPr>
              <w:t>部门履行职责对生态环境所带来的直接或间接影响。</w:t>
            </w:r>
          </w:p>
        </w:tc>
        <w:tc>
          <w:tcPr>
            <w:tcW w:w="5899" w:type="dxa"/>
            <w:vMerge w:val="continue"/>
            <w:noWrap w:val="0"/>
            <w:vAlign w:val="center"/>
          </w:tcPr>
          <w:p w14:paraId="233E5AD5">
            <w:pPr>
              <w:spacing w:line="360" w:lineRule="exact"/>
              <w:jc w:val="left"/>
              <w:rPr>
                <w:rFonts w:eastAsia="宋体"/>
                <w:kern w:val="0"/>
                <w:sz w:val="24"/>
              </w:rPr>
            </w:pPr>
          </w:p>
        </w:tc>
        <w:tc>
          <w:tcPr>
            <w:tcW w:w="602" w:type="dxa"/>
            <w:noWrap w:val="0"/>
            <w:vAlign w:val="center"/>
          </w:tcPr>
          <w:p w14:paraId="0FB81D84">
            <w:pPr>
              <w:spacing w:line="360" w:lineRule="exact"/>
              <w:jc w:val="center"/>
              <w:rPr>
                <w:rFonts w:eastAsia="宋体"/>
                <w:kern w:val="0"/>
                <w:sz w:val="24"/>
              </w:rPr>
            </w:pPr>
            <w:r>
              <w:rPr>
                <w:rFonts w:eastAsia="宋体"/>
                <w:kern w:val="0"/>
                <w:sz w:val="24"/>
              </w:rPr>
              <w:t>5</w:t>
            </w:r>
          </w:p>
        </w:tc>
        <w:tc>
          <w:tcPr>
            <w:tcW w:w="795" w:type="dxa"/>
            <w:noWrap w:val="0"/>
            <w:vAlign w:val="center"/>
          </w:tcPr>
          <w:p w14:paraId="0F50DAA6">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5</w:t>
            </w:r>
          </w:p>
        </w:tc>
        <w:tc>
          <w:tcPr>
            <w:tcW w:w="735" w:type="dxa"/>
            <w:noWrap w:val="0"/>
            <w:vAlign w:val="center"/>
          </w:tcPr>
          <w:p w14:paraId="2267CD86">
            <w:pPr>
              <w:spacing w:line="360" w:lineRule="exact"/>
              <w:jc w:val="left"/>
              <w:rPr>
                <w:rFonts w:eastAsia="宋体"/>
                <w:kern w:val="0"/>
                <w:sz w:val="24"/>
              </w:rPr>
            </w:pPr>
            <w:r>
              <w:rPr>
                <w:rFonts w:eastAsia="宋体"/>
                <w:kern w:val="0"/>
                <w:sz w:val="24"/>
              </w:rPr>
              <w:t>　</w:t>
            </w:r>
          </w:p>
        </w:tc>
      </w:tr>
      <w:tr w14:paraId="03CC06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71781873">
            <w:pPr>
              <w:spacing w:line="360" w:lineRule="exact"/>
              <w:jc w:val="left"/>
              <w:rPr>
                <w:rFonts w:eastAsia="宋体"/>
                <w:kern w:val="0"/>
                <w:sz w:val="24"/>
              </w:rPr>
            </w:pPr>
          </w:p>
        </w:tc>
        <w:tc>
          <w:tcPr>
            <w:tcW w:w="1065" w:type="dxa"/>
            <w:vMerge w:val="continue"/>
            <w:noWrap w:val="0"/>
            <w:vAlign w:val="center"/>
          </w:tcPr>
          <w:p w14:paraId="797FB4D3">
            <w:pPr>
              <w:spacing w:line="360" w:lineRule="exact"/>
              <w:jc w:val="left"/>
              <w:rPr>
                <w:rFonts w:eastAsia="宋体"/>
                <w:kern w:val="0"/>
                <w:sz w:val="24"/>
              </w:rPr>
            </w:pPr>
          </w:p>
        </w:tc>
        <w:tc>
          <w:tcPr>
            <w:tcW w:w="1410" w:type="dxa"/>
            <w:noWrap w:val="0"/>
            <w:vAlign w:val="center"/>
          </w:tcPr>
          <w:p w14:paraId="1D35F95A">
            <w:pPr>
              <w:spacing w:line="360" w:lineRule="exact"/>
              <w:jc w:val="center"/>
              <w:rPr>
                <w:rFonts w:hint="eastAsia" w:eastAsia="宋体"/>
                <w:kern w:val="0"/>
                <w:sz w:val="24"/>
              </w:rPr>
            </w:pPr>
            <w:r>
              <w:rPr>
                <w:rFonts w:eastAsia="宋体"/>
                <w:kern w:val="0"/>
                <w:sz w:val="24"/>
              </w:rPr>
              <w:t>服务对象满意度</w:t>
            </w:r>
          </w:p>
          <w:p w14:paraId="35414DC5">
            <w:pPr>
              <w:spacing w:line="36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noWrap w:val="0"/>
            <w:vAlign w:val="center"/>
          </w:tcPr>
          <w:p w14:paraId="751AA8C7">
            <w:pPr>
              <w:spacing w:line="360" w:lineRule="exact"/>
              <w:rPr>
                <w:rFonts w:eastAsia="宋体"/>
                <w:kern w:val="0"/>
                <w:sz w:val="24"/>
              </w:rPr>
            </w:pPr>
            <w:r>
              <w:rPr>
                <w:rFonts w:eastAsia="宋体"/>
                <w:kern w:val="0"/>
                <w:sz w:val="24"/>
              </w:rPr>
              <w:t>社会公众或服务对象对部门履职效果的满意程度</w:t>
            </w:r>
          </w:p>
        </w:tc>
        <w:tc>
          <w:tcPr>
            <w:tcW w:w="5899" w:type="dxa"/>
            <w:noWrap w:val="0"/>
            <w:vAlign w:val="center"/>
          </w:tcPr>
          <w:p w14:paraId="5C03B280">
            <w:pPr>
              <w:spacing w:line="360" w:lineRule="exact"/>
              <w:rPr>
                <w:rFonts w:eastAsia="宋体"/>
                <w:kern w:val="0"/>
                <w:sz w:val="24"/>
              </w:rPr>
            </w:pPr>
            <w:r>
              <w:rPr>
                <w:rFonts w:eastAsia="宋体"/>
                <w:kern w:val="0"/>
                <w:sz w:val="24"/>
              </w:rPr>
              <w:t>部门履行职责而影响到的部门、群体或个人等社会公众或服务对象对部门完成工作或提供的服务是否满意。95%</w:t>
            </w:r>
            <w:r>
              <w:rPr>
                <w:rFonts w:hint="eastAsia" w:eastAsia="宋体"/>
                <w:kern w:val="0"/>
                <w:sz w:val="24"/>
              </w:rPr>
              <w:t>及</w:t>
            </w:r>
            <w:r>
              <w:rPr>
                <w:rFonts w:eastAsia="宋体"/>
                <w:kern w:val="0"/>
                <w:sz w:val="24"/>
              </w:rPr>
              <w:t>以上计</w:t>
            </w:r>
            <w:r>
              <w:rPr>
                <w:rFonts w:hint="eastAsia" w:eastAsia="宋体"/>
                <w:kern w:val="0"/>
                <w:sz w:val="24"/>
              </w:rPr>
              <w:t>5</w:t>
            </w:r>
            <w:r>
              <w:rPr>
                <w:rFonts w:eastAsia="宋体"/>
                <w:kern w:val="0"/>
                <w:sz w:val="24"/>
              </w:rPr>
              <w:t>分，</w:t>
            </w:r>
            <w:r>
              <w:rPr>
                <w:rFonts w:hint="eastAsia" w:eastAsia="宋体"/>
                <w:kern w:val="0"/>
                <w:sz w:val="24"/>
              </w:rPr>
              <w:t>8</w:t>
            </w:r>
            <w:r>
              <w:rPr>
                <w:rFonts w:eastAsia="宋体"/>
                <w:kern w:val="0"/>
                <w:sz w:val="24"/>
              </w:rPr>
              <w:t>0%</w:t>
            </w:r>
            <w:r>
              <w:rPr>
                <w:rFonts w:hint="eastAsia" w:eastAsia="宋体"/>
                <w:kern w:val="0"/>
                <w:sz w:val="24"/>
              </w:rPr>
              <w:t>（含）——95%（不含） 3</w:t>
            </w:r>
            <w:r>
              <w:rPr>
                <w:rFonts w:eastAsia="宋体"/>
                <w:kern w:val="0"/>
                <w:sz w:val="24"/>
              </w:rPr>
              <w:t>分，</w:t>
            </w:r>
            <w:r>
              <w:rPr>
                <w:rFonts w:hint="eastAsia" w:eastAsia="宋体"/>
                <w:kern w:val="0"/>
                <w:sz w:val="24"/>
              </w:rPr>
              <w:t>8</w:t>
            </w:r>
            <w:r>
              <w:rPr>
                <w:rFonts w:eastAsia="宋体"/>
                <w:kern w:val="0"/>
                <w:sz w:val="24"/>
              </w:rPr>
              <w:t>0%以下不计分。</w:t>
            </w:r>
          </w:p>
        </w:tc>
        <w:tc>
          <w:tcPr>
            <w:tcW w:w="602" w:type="dxa"/>
            <w:noWrap w:val="0"/>
            <w:vAlign w:val="center"/>
          </w:tcPr>
          <w:p w14:paraId="7AB41D21">
            <w:pPr>
              <w:spacing w:line="360" w:lineRule="exact"/>
              <w:jc w:val="center"/>
              <w:rPr>
                <w:rFonts w:eastAsia="宋体"/>
                <w:kern w:val="0"/>
                <w:sz w:val="24"/>
              </w:rPr>
            </w:pPr>
            <w:r>
              <w:rPr>
                <w:rFonts w:eastAsia="宋体"/>
                <w:kern w:val="0"/>
                <w:sz w:val="24"/>
              </w:rPr>
              <w:t>5</w:t>
            </w:r>
          </w:p>
        </w:tc>
        <w:tc>
          <w:tcPr>
            <w:tcW w:w="795" w:type="dxa"/>
            <w:noWrap w:val="0"/>
            <w:vAlign w:val="center"/>
          </w:tcPr>
          <w:p w14:paraId="71A0E675">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5</w:t>
            </w:r>
          </w:p>
        </w:tc>
        <w:tc>
          <w:tcPr>
            <w:tcW w:w="735" w:type="dxa"/>
            <w:noWrap w:val="0"/>
            <w:vAlign w:val="center"/>
          </w:tcPr>
          <w:p w14:paraId="256D13FC">
            <w:pPr>
              <w:spacing w:line="360" w:lineRule="exact"/>
              <w:jc w:val="left"/>
              <w:rPr>
                <w:rFonts w:eastAsia="宋体"/>
                <w:kern w:val="0"/>
                <w:sz w:val="24"/>
              </w:rPr>
            </w:pPr>
            <w:r>
              <w:rPr>
                <w:rFonts w:eastAsia="宋体"/>
                <w:kern w:val="0"/>
                <w:sz w:val="24"/>
              </w:rPr>
              <w:t>　</w:t>
            </w:r>
          </w:p>
        </w:tc>
      </w:tr>
      <w:tr w14:paraId="517347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6" w:type="dxa"/>
            <w:gridSpan w:val="5"/>
            <w:noWrap w:val="0"/>
            <w:vAlign w:val="center"/>
          </w:tcPr>
          <w:p w14:paraId="63063C07">
            <w:pPr>
              <w:spacing w:line="360" w:lineRule="exact"/>
              <w:jc w:val="center"/>
              <w:rPr>
                <w:rFonts w:eastAsia="宋体"/>
                <w:b/>
                <w:bCs/>
                <w:kern w:val="0"/>
                <w:sz w:val="24"/>
              </w:rPr>
            </w:pPr>
            <w:r>
              <w:rPr>
                <w:rFonts w:eastAsia="宋体"/>
                <w:b/>
                <w:bCs/>
                <w:kern w:val="0"/>
                <w:sz w:val="24"/>
              </w:rPr>
              <w:t>总  分</w:t>
            </w:r>
          </w:p>
        </w:tc>
        <w:tc>
          <w:tcPr>
            <w:tcW w:w="602" w:type="dxa"/>
            <w:noWrap w:val="0"/>
            <w:vAlign w:val="center"/>
          </w:tcPr>
          <w:p w14:paraId="39698861">
            <w:pPr>
              <w:spacing w:line="360" w:lineRule="exact"/>
              <w:jc w:val="center"/>
              <w:rPr>
                <w:rFonts w:eastAsia="宋体"/>
                <w:kern w:val="0"/>
                <w:sz w:val="24"/>
              </w:rPr>
            </w:pPr>
            <w:r>
              <w:rPr>
                <w:rFonts w:eastAsia="宋体"/>
                <w:kern w:val="0"/>
                <w:sz w:val="24"/>
              </w:rPr>
              <w:t>100</w:t>
            </w:r>
          </w:p>
        </w:tc>
        <w:tc>
          <w:tcPr>
            <w:tcW w:w="795" w:type="dxa"/>
            <w:noWrap w:val="0"/>
            <w:vAlign w:val="center"/>
          </w:tcPr>
          <w:p w14:paraId="3EB58071">
            <w:pPr>
              <w:spacing w:line="360" w:lineRule="exact"/>
              <w:jc w:val="left"/>
              <w:rPr>
                <w:rFonts w:hint="default" w:eastAsia="宋体"/>
                <w:kern w:val="0"/>
                <w:sz w:val="24"/>
                <w:lang w:val="en-US" w:eastAsia="zh-CN"/>
              </w:rPr>
            </w:pPr>
            <w:r>
              <w:rPr>
                <w:rFonts w:hint="eastAsia" w:eastAsia="宋体"/>
                <w:kern w:val="0"/>
                <w:sz w:val="24"/>
                <w:lang w:val="en-US" w:eastAsia="zh-CN"/>
              </w:rPr>
              <w:t>95</w:t>
            </w:r>
          </w:p>
        </w:tc>
        <w:tc>
          <w:tcPr>
            <w:tcW w:w="735" w:type="dxa"/>
            <w:noWrap w:val="0"/>
            <w:vAlign w:val="center"/>
          </w:tcPr>
          <w:p w14:paraId="4ADA04F2">
            <w:pPr>
              <w:spacing w:line="360" w:lineRule="exact"/>
              <w:jc w:val="left"/>
              <w:rPr>
                <w:rFonts w:eastAsia="宋体"/>
                <w:kern w:val="0"/>
                <w:sz w:val="24"/>
              </w:rPr>
            </w:pPr>
            <w:r>
              <w:rPr>
                <w:rFonts w:eastAsia="宋体"/>
                <w:kern w:val="0"/>
                <w:sz w:val="24"/>
              </w:rPr>
              <w:t>　</w:t>
            </w:r>
          </w:p>
        </w:tc>
      </w:tr>
    </w:tbl>
    <w:p w14:paraId="58C58110">
      <w:pPr>
        <w:spacing w:line="360" w:lineRule="exact"/>
        <w:rPr>
          <w:rFonts w:eastAsia="宋体"/>
          <w:kern w:val="0"/>
          <w:sz w:val="24"/>
        </w:rPr>
        <w:sectPr>
          <w:pgSz w:w="16840" w:h="11907" w:orient="landscape"/>
          <w:pgMar w:top="1418" w:right="1418" w:bottom="1418" w:left="1418" w:header="851" w:footer="1304" w:gutter="0"/>
          <w:cols w:space="720" w:num="1"/>
          <w:docGrid w:linePitch="534" w:charSpace="704"/>
        </w:sectPr>
      </w:pPr>
      <w:r>
        <w:rPr>
          <w:rFonts w:eastAsia="宋体"/>
          <w:kern w:val="0"/>
          <w:sz w:val="24"/>
        </w:rPr>
        <w:t>填报人：                                                                       单位负责人（签字）：</w:t>
      </w:r>
    </w:p>
    <w:p w14:paraId="02D54BAF">
      <w:pPr>
        <w:spacing w:line="594" w:lineRule="exact"/>
        <w:jc w:val="left"/>
        <w:rPr>
          <w:rFonts w:eastAsia="黑体"/>
          <w:bCs/>
          <w:kern w:val="0"/>
          <w:szCs w:val="32"/>
        </w:rPr>
      </w:pPr>
      <w:bookmarkStart w:id="0" w:name="RANGE!A1:G4"/>
      <w:r>
        <w:rPr>
          <w:rFonts w:eastAsia="黑体"/>
          <w:bCs/>
          <w:kern w:val="0"/>
          <w:szCs w:val="32"/>
        </w:rPr>
        <w:t>附件3</w:t>
      </w:r>
      <w:bookmarkEnd w:id="0"/>
    </w:p>
    <w:p w14:paraId="5766D596">
      <w:pPr>
        <w:spacing w:line="594" w:lineRule="exact"/>
        <w:jc w:val="center"/>
        <w:rPr>
          <w:rFonts w:hint="eastAsia" w:eastAsia="方正小标宋简体"/>
          <w:kern w:val="0"/>
          <w:sz w:val="44"/>
          <w:szCs w:val="44"/>
        </w:rPr>
      </w:pPr>
      <w:r>
        <w:rPr>
          <w:rFonts w:hint="eastAsia" w:eastAsia="方正小标宋简体"/>
          <w:kern w:val="0"/>
          <w:sz w:val="44"/>
          <w:szCs w:val="44"/>
        </w:rPr>
        <w:t>2022年度</w:t>
      </w:r>
      <w:r>
        <w:rPr>
          <w:rFonts w:eastAsia="方正小标宋简体"/>
          <w:kern w:val="0"/>
          <w:sz w:val="44"/>
          <w:szCs w:val="44"/>
        </w:rPr>
        <w:t>部门整体支出绩效报告</w:t>
      </w:r>
    </w:p>
    <w:p w14:paraId="3F9157CA">
      <w:pPr>
        <w:spacing w:line="594" w:lineRule="exact"/>
        <w:jc w:val="left"/>
        <w:rPr>
          <w:kern w:val="0"/>
          <w:szCs w:val="32"/>
        </w:rPr>
      </w:pPr>
      <w:r>
        <w:rPr>
          <w:kern w:val="0"/>
          <w:szCs w:val="32"/>
        </w:rPr>
        <w:t xml:space="preserve">   </w:t>
      </w:r>
    </w:p>
    <w:p w14:paraId="690DCEE0">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为进一步贯彻《预算法》，讲究绩效原则，加强预算绩效管理，现将我单位</w:t>
      </w:r>
      <w:r>
        <w:rPr>
          <w:rFonts w:hint="default" w:ascii="Times New Roman" w:hAnsi="Times New Roman" w:eastAsia="仿宋_GB2312" w:cs="Times New Roman"/>
          <w:sz w:val="32"/>
          <w:szCs w:val="32"/>
          <w:lang w:eastAsia="zh-CN"/>
        </w:rPr>
        <w:t>2022</w:t>
      </w:r>
      <w:r>
        <w:rPr>
          <w:rFonts w:hint="default" w:ascii="Times New Roman" w:hAnsi="Times New Roman" w:eastAsia="仿宋_GB2312" w:cs="Times New Roman"/>
          <w:sz w:val="32"/>
          <w:szCs w:val="32"/>
        </w:rPr>
        <w:t>年度预算绩效管理工作分析评价工作开展情况总结如下：</w:t>
      </w:r>
    </w:p>
    <w:p w14:paraId="539180EE">
      <w:pPr>
        <w:numPr>
          <w:ilvl w:val="0"/>
          <w:numId w:val="1"/>
        </w:numPr>
        <w:ind w:firstLine="640" w:firstLineChars="200"/>
        <w:outlineLvl w:val="1"/>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部门概况</w:t>
      </w:r>
    </w:p>
    <w:p w14:paraId="5A4CC5CE">
      <w:pPr>
        <w:ind w:firstLine="480" w:firstLineChars="150"/>
        <w:outlineLvl w:val="2"/>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1.在职人员情况</w:t>
      </w:r>
    </w:p>
    <w:p w14:paraId="26A0CD82">
      <w:pPr>
        <w:numPr>
          <w:ilvl w:val="0"/>
          <w:numId w:val="0"/>
        </w:numPr>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截止2022年12月，全局</w:t>
      </w:r>
      <w:r>
        <w:rPr>
          <w:rFonts w:hint="default" w:ascii="Times New Roman" w:hAnsi="Times New Roman" w:eastAsia="仿宋_GB2312" w:cs="Times New Roman"/>
          <w:sz w:val="32"/>
          <w:szCs w:val="32"/>
        </w:rPr>
        <w:t>现有在职</w:t>
      </w:r>
      <w:r>
        <w:rPr>
          <w:rFonts w:hint="default" w:ascii="Times New Roman" w:hAnsi="Times New Roman" w:eastAsia="仿宋_GB2312" w:cs="Times New Roman"/>
          <w:sz w:val="32"/>
          <w:szCs w:val="32"/>
          <w:lang w:val="en-US" w:eastAsia="zh-CN"/>
        </w:rPr>
        <w:t>工作人员16</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val="en-US" w:eastAsia="zh-CN"/>
        </w:rPr>
        <w:t>比上年减少了4人。其原因退休、辞职了4人。</w:t>
      </w:r>
    </w:p>
    <w:p w14:paraId="394CE8C9">
      <w:pPr>
        <w:ind w:firstLine="480" w:firstLineChars="150"/>
        <w:outlineLvl w:val="2"/>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2.机构设置情况</w:t>
      </w:r>
    </w:p>
    <w:p w14:paraId="0400B736">
      <w:pPr>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设有办公室、综合核算股、工业能源统计股、基财服务业统计股等4个内设机构和桃江县社会经济调查队、桃江县统计执法大队2个二级机构。</w:t>
      </w:r>
    </w:p>
    <w:p w14:paraId="5B432357">
      <w:pPr>
        <w:numPr>
          <w:ilvl w:val="0"/>
          <w:numId w:val="1"/>
        </w:numPr>
        <w:ind w:firstLine="640" w:firstLineChars="200"/>
        <w:outlineLvl w:val="1"/>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主要职能</w:t>
      </w:r>
    </w:p>
    <w:p w14:paraId="39D789C2">
      <w:pPr>
        <w:ind w:firstLine="627" w:firstLineChars="196"/>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组织领导和管理全县统计工作。负责组织实施国家、省、市统计局、县委县政府规定和下达的统计调查任务；组织领导、综合各乡镇和部门的统计工作及国民经济核算工作。依法统计和依法治统，确保统计数据真实、准确、及时，全面客观反映桃江经济社会发展水平。</w:t>
      </w:r>
    </w:p>
    <w:p w14:paraId="32671091">
      <w:pPr>
        <w:ind w:firstLine="627" w:firstLineChars="196"/>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拟订统计工作规章。制定全县统计改革、统计信息化建设规划、统计调查计划和地方统计调查标准、统计调查制度；组织全县统计报表的管理工作；监督检查统计法律、法规实施情况，组织执法检查和统计监督。</w:t>
      </w:r>
    </w:p>
    <w:p w14:paraId="2239A1C2">
      <w:pPr>
        <w:ind w:firstLine="627" w:firstLineChars="196"/>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（三）贯彻执行国家、省、市国民经济核算制度。组织实施国民经济核算，整理和提供国民经济核算资料；监督管理全县国民经济核算工作。</w:t>
      </w:r>
    </w:p>
    <w:p w14:paraId="1ABA1DCD">
      <w:pPr>
        <w:ind w:firstLine="627" w:firstLineChars="196"/>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（四）组织完成国家、省和市部署的经济普查、人口普查、农业普查等国情国力普查及重要调查任务。</w:t>
      </w:r>
    </w:p>
    <w:p w14:paraId="3B6E8AA2">
      <w:pPr>
        <w:ind w:firstLine="627" w:firstLineChars="196"/>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组织实施农林牧渔业统计；工业、能源、资源环境、科技、园区统计和规模以下工业抽样调查；批发和零售业、住宿和餐饮业、交通运输邮电业、电子商务及其他服务业、文化产业、对外经济和旅游、非公经济、成品油流通、社会、人口就业、劳动工资、城镇化发展统计；固定资产投资、建筑业、房地产业统计。</w:t>
      </w:r>
    </w:p>
    <w:p w14:paraId="64D52123">
      <w:pPr>
        <w:ind w:firstLine="627" w:firstLineChars="196"/>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（六）组织实施小康社会建设统计监测、妇女儿童发展纲要监测、重点民生实事数据评估认定、新型工业化考核数据监测和社会民意调查工作。</w:t>
      </w:r>
    </w:p>
    <w:p w14:paraId="40D34436">
      <w:pPr>
        <w:ind w:firstLine="627" w:firstLineChars="196"/>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（七）围绕经济社会发展重点热点难点开展统计调查研究，撰写统计分析，开发统计产品，搞好面向决策、面向社会、面向群众的统计服务。</w:t>
      </w:r>
    </w:p>
    <w:p w14:paraId="0390DC93">
      <w:pPr>
        <w:ind w:firstLine="627" w:firstLineChars="196"/>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贯彻执行国家、省、市统计信息库和网络的基本标准及运行规则；管理全县统计信息自动化系统和统计数据库体系；管理全县统计数据库网络；指导全县统计信息化系统建设；建设、维护、更新基本单位名录库；搞好联网直报、网络安全与桃江统计信息网站建设，提升统计信息化水平。</w:t>
      </w:r>
    </w:p>
    <w:p w14:paraId="688B2430">
      <w:pPr>
        <w:ind w:firstLine="627" w:firstLineChars="196"/>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依法承办（备案）各乡镇和部门的统计调查项目、调查计划、调查方案；组织实施乡镇服务型统计建设，指导专业统计基础工作、统计基层业务和规范化建设；组织制定统计信息管理、信息共享和发布制度，建立健全统计数据质量审核、监控和评估制度，开展对重要统计数据的审核、监控和评估；统一管理和公布全县性基本统计资料，定期发布全县国民经济相社会发展情况的统计信息。</w:t>
      </w:r>
    </w:p>
    <w:p w14:paraId="6C90CE11">
      <w:pPr>
        <w:ind w:firstLine="627" w:firstLineChars="196"/>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（十）切实抓好全县统计专业技术队伍建设，配合省、市统计局协调管理统计从业资格认定和持证上岗工作。</w:t>
      </w:r>
    </w:p>
    <w:p w14:paraId="0A521F88">
      <w:pPr>
        <w:ind w:firstLine="627" w:firstLineChars="196"/>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（十一）负责建立健全和组织实施统计数据、统计工作考核评价机制及评估体系。</w:t>
      </w:r>
    </w:p>
    <w:p w14:paraId="1E26DB19">
      <w:pPr>
        <w:ind w:firstLine="627" w:firstLineChars="196"/>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（十二）承办县人民政府交办的其他事项。 </w:t>
      </w:r>
    </w:p>
    <w:p w14:paraId="6460FD3C">
      <w:pPr>
        <w:numPr>
          <w:ilvl w:val="0"/>
          <w:numId w:val="1"/>
        </w:numPr>
        <w:ind w:firstLine="640" w:firstLineChars="200"/>
        <w:outlineLvl w:val="1"/>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部门整体支出管理及使用情况分析</w:t>
      </w:r>
    </w:p>
    <w:p w14:paraId="769D1C28">
      <w:pPr>
        <w:ind w:firstLine="640" w:firstLineChars="200"/>
        <w:outlineLvl w:val="2"/>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年度预算绩效管理工作整体开展情况</w:t>
      </w:r>
    </w:p>
    <w:p w14:paraId="6CF02D5A">
      <w:pPr>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 w:cs="Times New Roman"/>
          <w:sz w:val="32"/>
          <w:szCs w:val="32"/>
        </w:rPr>
        <w:t>年，我单位以绩效目标实现为导向，进一步加强制度建设，提升自评质量，预算绩效管理取得新成效。一是抓好绩效目标编制，及时报送绩效目标。二是探索绩效跟踪监控。三是深入开展支出绩效评价，对专项资金实施绩效自评和项目核查，四是强化评价结果应用，组织绩效自评和绩效跟踪监控，对发现的问题用时改进，加强评价结果和项目资金安排的衔接。五是健全绩效管理工作机制，明确职责分工，努力提高了绩效管理工作水平。</w:t>
      </w:r>
    </w:p>
    <w:p w14:paraId="6086248F">
      <w:pPr>
        <w:ind w:firstLine="640" w:firstLineChars="200"/>
        <w:outlineLvl w:val="2"/>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分析评价情况</w:t>
      </w:r>
    </w:p>
    <w:p w14:paraId="6FF0C7A1">
      <w:pPr>
        <w:ind w:firstLine="640" w:firstLineChars="200"/>
        <w:rPr>
          <w:rFonts w:hint="default" w:ascii="Times New Roman" w:hAnsi="Times New Roman" w:eastAsia="仿宋" w:cs="Times New Roman"/>
          <w:sz w:val="32"/>
          <w:szCs w:val="32"/>
        </w:rPr>
      </w:pPr>
      <w:r>
        <w:rPr>
          <w:rFonts w:hint="default" w:ascii="Times New Roman" w:hAnsi="Times New Roman" w:eastAsia="楷体_GB2312" w:cs="Times New Roman"/>
          <w:sz w:val="32"/>
          <w:szCs w:val="32"/>
        </w:rPr>
        <w:t>1.基础工作管理。</w:t>
      </w:r>
      <w:r>
        <w:rPr>
          <w:rFonts w:hint="default" w:ascii="Times New Roman" w:hAnsi="Times New Roman" w:eastAsia="仿宋" w:cs="Times New Roman"/>
          <w:sz w:val="32"/>
          <w:szCs w:val="32"/>
        </w:rPr>
        <w:t>我局领导非常重视预算绩效管理工作，对该项工作给予大力支持和指导。</w:t>
      </w:r>
    </w:p>
    <w:p w14:paraId="43966F76">
      <w:pPr>
        <w:ind w:firstLine="627" w:firstLineChars="196"/>
        <w:rPr>
          <w:rFonts w:hint="default" w:ascii="Times New Roman" w:hAnsi="Times New Roman" w:eastAsia="仿宋" w:cs="Times New Roman"/>
          <w:sz w:val="32"/>
          <w:szCs w:val="32"/>
        </w:rPr>
      </w:pPr>
      <w:r>
        <w:rPr>
          <w:rFonts w:hint="default" w:ascii="Times New Roman" w:hAnsi="Times New Roman" w:eastAsia="楷体_GB2312" w:cs="Times New Roman"/>
          <w:sz w:val="32"/>
          <w:szCs w:val="32"/>
        </w:rPr>
        <w:t>2.绩效目标管理。</w:t>
      </w:r>
      <w:r>
        <w:rPr>
          <w:rFonts w:hint="default" w:ascii="Times New Roman" w:hAnsi="Times New Roman" w:eastAsia="仿宋" w:cs="Times New Roman"/>
          <w:sz w:val="32"/>
          <w:szCs w:val="32"/>
        </w:rPr>
        <w:t>我局严格按照上级的要求在规定的时间报送绩效目标申报。20</w:t>
      </w:r>
      <w:r>
        <w:rPr>
          <w:rFonts w:hint="default" w:ascii="Times New Roman" w:hAnsi="Times New Roman" w:eastAsia="仿宋" w:cs="Times New Roman"/>
          <w:sz w:val="32"/>
          <w:szCs w:val="32"/>
          <w:lang w:val="en-US" w:eastAsia="zh-CN"/>
        </w:rPr>
        <w:t>22年</w:t>
      </w:r>
      <w:r>
        <w:rPr>
          <w:rFonts w:hint="default" w:ascii="Times New Roman" w:hAnsi="Times New Roman" w:eastAsia="仿宋" w:cs="Times New Roman"/>
          <w:sz w:val="32"/>
          <w:szCs w:val="32"/>
        </w:rPr>
        <w:t>对全局整体支出设定绩效目标</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评价。</w:t>
      </w:r>
    </w:p>
    <w:p w14:paraId="5BE84C86">
      <w:pPr>
        <w:snapToGrid w:val="0"/>
        <w:spacing w:line="520" w:lineRule="exact"/>
        <w:ind w:firstLine="640" w:firstLineChars="200"/>
        <w:rPr>
          <w:rFonts w:hint="default" w:ascii="Times New Roman" w:hAnsi="Times New Roman" w:eastAsia="仿宋_GB2312" w:cs="Times New Roman"/>
          <w:sz w:val="32"/>
          <w:lang w:val="en-US" w:eastAsia="zh-CN"/>
        </w:rPr>
      </w:pPr>
      <w:r>
        <w:rPr>
          <w:rFonts w:hint="default" w:ascii="Times New Roman" w:hAnsi="Times New Roman" w:eastAsia="楷体_GB2312" w:cs="Times New Roman"/>
          <w:sz w:val="32"/>
          <w:szCs w:val="32"/>
        </w:rPr>
        <w:t>3.资金使用情况。</w:t>
      </w:r>
      <w:r>
        <w:rPr>
          <w:rFonts w:hint="default" w:ascii="Times New Roman" w:hAnsi="Times New Roman" w:eastAsia="仿宋_GB2312" w:cs="Times New Roman"/>
          <w:sz w:val="32"/>
        </w:rPr>
        <w:t>202</w:t>
      </w:r>
      <w:r>
        <w:rPr>
          <w:rFonts w:hint="default" w:ascii="Times New Roman" w:hAnsi="Times New Roman" w:eastAsia="仿宋_GB2312" w:cs="Times New Roman"/>
          <w:sz w:val="32"/>
          <w:lang w:val="en-US" w:eastAsia="zh-CN"/>
        </w:rPr>
        <w:t>2</w:t>
      </w:r>
      <w:r>
        <w:rPr>
          <w:rFonts w:hint="default" w:ascii="Times New Roman" w:hAnsi="Times New Roman" w:eastAsia="仿宋_GB2312" w:cs="Times New Roman"/>
          <w:sz w:val="32"/>
        </w:rPr>
        <w:t>年度一般公共预算财政拨款支出总计</w:t>
      </w:r>
      <w:r>
        <w:rPr>
          <w:rFonts w:hint="eastAsia" w:ascii="Times New Roman" w:hAnsi="Times New Roman" w:eastAsia="仿宋_GB2312" w:cs="Times New Roman"/>
          <w:sz w:val="32"/>
          <w:lang w:val="en-US" w:eastAsia="zh-CN"/>
        </w:rPr>
        <w:t>437.33</w:t>
      </w:r>
      <w:r>
        <w:rPr>
          <w:rFonts w:hint="default" w:ascii="Times New Roman" w:hAnsi="Times New Roman" w:eastAsia="仿宋_GB2312" w:cs="Times New Roman"/>
          <w:sz w:val="32"/>
        </w:rPr>
        <w:t>万元，比上年</w:t>
      </w:r>
      <w:r>
        <w:rPr>
          <w:rFonts w:hint="default" w:ascii="Times New Roman" w:hAnsi="Times New Roman" w:eastAsia="仿宋_GB2312" w:cs="Times New Roman"/>
          <w:sz w:val="32"/>
          <w:lang w:eastAsia="zh-CN"/>
        </w:rPr>
        <w:t>减少</w:t>
      </w:r>
      <w:r>
        <w:rPr>
          <w:rFonts w:hint="eastAsia" w:ascii="Times New Roman" w:hAnsi="Times New Roman" w:eastAsia="仿宋_GB2312" w:cs="Times New Roman"/>
          <w:sz w:val="32"/>
          <w:lang w:val="en-US" w:eastAsia="zh-CN"/>
        </w:rPr>
        <w:t>33.38</w:t>
      </w:r>
      <w:r>
        <w:rPr>
          <w:rFonts w:hint="default" w:ascii="Times New Roman" w:hAnsi="Times New Roman" w:eastAsia="仿宋_GB2312" w:cs="Times New Roman"/>
          <w:sz w:val="32"/>
        </w:rPr>
        <w:t>万元，</w:t>
      </w:r>
      <w:r>
        <w:rPr>
          <w:rFonts w:hint="default" w:ascii="Times New Roman" w:hAnsi="Times New Roman" w:eastAsia="仿宋_GB2312" w:cs="Times New Roman"/>
          <w:sz w:val="32"/>
          <w:lang w:eastAsia="zh-CN"/>
        </w:rPr>
        <w:t>降低</w:t>
      </w:r>
      <w:r>
        <w:rPr>
          <w:rFonts w:hint="eastAsia" w:ascii="Times New Roman" w:hAnsi="Times New Roman" w:eastAsia="仿宋_GB2312" w:cs="Times New Roman"/>
          <w:sz w:val="32"/>
          <w:lang w:val="en-US" w:eastAsia="zh-CN"/>
        </w:rPr>
        <w:t>7.09</w:t>
      </w:r>
      <w:r>
        <w:rPr>
          <w:rFonts w:hint="default" w:ascii="Times New Roman" w:hAnsi="Times New Roman" w:eastAsia="仿宋_GB2312" w:cs="Times New Roman"/>
          <w:sz w:val="32"/>
        </w:rPr>
        <w:t>%。主要原因是人员变动，预算减少，收入减少。主要用于以下两个方面：一般公共服务支出436.33万元，占99.77%；农林水支出1万元，占0.23%。其中基本支出</w:t>
      </w:r>
      <w:r>
        <w:rPr>
          <w:rFonts w:hint="eastAsia" w:ascii="Times New Roman" w:hAnsi="Times New Roman" w:eastAsia="仿宋_GB2312" w:cs="Times New Roman"/>
          <w:sz w:val="32"/>
          <w:lang w:val="en-US" w:eastAsia="zh-CN"/>
        </w:rPr>
        <w:t>330.33</w:t>
      </w:r>
      <w:r>
        <w:rPr>
          <w:rFonts w:hint="default" w:ascii="Times New Roman" w:hAnsi="Times New Roman" w:eastAsia="仿宋_GB2312" w:cs="Times New Roman"/>
          <w:sz w:val="32"/>
        </w:rPr>
        <w:t>万元，占</w:t>
      </w:r>
      <w:r>
        <w:rPr>
          <w:rFonts w:hint="eastAsia" w:ascii="Times New Roman" w:hAnsi="Times New Roman" w:eastAsia="仿宋_GB2312" w:cs="Times New Roman"/>
          <w:sz w:val="32"/>
          <w:lang w:val="en-US" w:eastAsia="zh-CN"/>
        </w:rPr>
        <w:t>75.53</w:t>
      </w:r>
      <w:r>
        <w:rPr>
          <w:rFonts w:hint="default" w:ascii="Times New Roman" w:hAnsi="Times New Roman" w:eastAsia="仿宋_GB2312" w:cs="Times New Roman"/>
          <w:sz w:val="32"/>
        </w:rPr>
        <w:t>%；项目支出</w:t>
      </w:r>
      <w:r>
        <w:rPr>
          <w:rFonts w:hint="eastAsia" w:ascii="Times New Roman" w:hAnsi="Times New Roman" w:eastAsia="仿宋_GB2312" w:cs="Times New Roman"/>
          <w:sz w:val="32"/>
          <w:lang w:val="en-US" w:eastAsia="zh-CN"/>
        </w:rPr>
        <w:t>107</w:t>
      </w:r>
      <w:r>
        <w:rPr>
          <w:rFonts w:hint="default" w:ascii="Times New Roman" w:hAnsi="Times New Roman" w:eastAsia="仿宋_GB2312" w:cs="Times New Roman"/>
          <w:sz w:val="32"/>
        </w:rPr>
        <w:t>万元，占</w:t>
      </w:r>
      <w:r>
        <w:rPr>
          <w:rFonts w:hint="eastAsia" w:ascii="Times New Roman" w:hAnsi="Times New Roman" w:eastAsia="仿宋_GB2312" w:cs="Times New Roman"/>
          <w:sz w:val="32"/>
          <w:lang w:val="en-US" w:eastAsia="zh-CN"/>
        </w:rPr>
        <w:t>24.47</w:t>
      </w:r>
      <w:r>
        <w:rPr>
          <w:rFonts w:hint="default" w:ascii="Times New Roman" w:hAnsi="Times New Roman" w:eastAsia="仿宋_GB2312" w:cs="Times New Roman"/>
          <w:sz w:val="32"/>
        </w:rPr>
        <w:t>%。</w:t>
      </w:r>
      <w:r>
        <w:rPr>
          <w:rFonts w:hint="default" w:ascii="Times New Roman" w:hAnsi="Times New Roman" w:eastAsia="仿宋_GB2312" w:cs="Times New Roman"/>
          <w:sz w:val="32"/>
          <w:lang w:eastAsia="zh-CN"/>
        </w:rPr>
        <w:t>2022</w:t>
      </w:r>
      <w:r>
        <w:rPr>
          <w:rFonts w:hint="default" w:ascii="Times New Roman" w:hAnsi="Times New Roman" w:eastAsia="仿宋_GB2312" w:cs="Times New Roman"/>
          <w:sz w:val="32"/>
        </w:rPr>
        <w:t>年度一般公共预算财政拨款基本支出</w:t>
      </w:r>
      <w:r>
        <w:rPr>
          <w:rFonts w:hint="eastAsia" w:ascii="Times New Roman" w:hAnsi="Times New Roman" w:eastAsia="仿宋_GB2312" w:cs="Times New Roman"/>
          <w:sz w:val="32"/>
          <w:lang w:val="en-US" w:eastAsia="zh-CN"/>
        </w:rPr>
        <w:t>330.33</w:t>
      </w:r>
      <w:r>
        <w:rPr>
          <w:rFonts w:hint="default" w:ascii="Times New Roman" w:hAnsi="Times New Roman" w:eastAsia="仿宋_GB2312" w:cs="Times New Roman"/>
          <w:sz w:val="32"/>
        </w:rPr>
        <w:t>万元，其中人员经费249.49万元，占基本支出的75.53%，主要包括：基本工资、津贴补贴、奖金、伙食补助费、绩效工资、机关事业单位基本养老保险缴费、职工基本医疗保险缴费、公务员医疗补助缴费、其他社会保障缴费、住房公积金、医疗费补助、奖励金、其他对个人和家庭的补助。公用经费80.84万元，占基本支出的24.47%，主要包括：办公设备购置、办公费、印刷费、邮电费、培训费、公务接待费、劳务费、委托业务费、工会经费、其他交通费用、其他商品和服务支出。</w:t>
      </w:r>
    </w:p>
    <w:p w14:paraId="3CC1B841">
      <w:pPr>
        <w:numPr>
          <w:ilvl w:val="0"/>
          <w:numId w:val="0"/>
        </w:numPr>
        <w:ind w:firstLine="640" w:firstLineChars="200"/>
        <w:rPr>
          <w:rFonts w:hint="default" w:ascii="Times New Roman" w:hAnsi="Times New Roman" w:eastAsia="仿宋_GB2312" w:cs="Times New Roman"/>
          <w:b/>
          <w:bCs/>
          <w:sz w:val="32"/>
          <w:lang w:val="en-US" w:eastAsia="zh-CN"/>
        </w:rPr>
      </w:pPr>
      <w:r>
        <w:rPr>
          <w:rFonts w:hint="default" w:ascii="Times New Roman" w:hAnsi="Times New Roman" w:eastAsia="仿宋_GB2312" w:cs="Times New Roman"/>
          <w:sz w:val="32"/>
          <w:lang w:val="en-US" w:eastAsia="zh-CN"/>
        </w:rPr>
        <w:t>年初一般公共</w:t>
      </w:r>
      <w:r>
        <w:rPr>
          <w:rFonts w:hint="default" w:ascii="Times New Roman" w:hAnsi="Times New Roman" w:eastAsia="仿宋_GB2312" w:cs="Times New Roman"/>
          <w:sz w:val="32"/>
        </w:rPr>
        <w:t>预算</w:t>
      </w:r>
      <w:r>
        <w:rPr>
          <w:rFonts w:hint="eastAsia" w:ascii="Times New Roman" w:hAnsi="Times New Roman" w:eastAsia="仿宋_GB2312" w:cs="Times New Roman"/>
          <w:sz w:val="32"/>
          <w:lang w:val="en-US" w:eastAsia="zh-CN"/>
        </w:rPr>
        <w:t xml:space="preserve">293.55 </w:t>
      </w:r>
      <w:r>
        <w:rPr>
          <w:rFonts w:hint="default" w:ascii="Times New Roman" w:hAnsi="Times New Roman" w:eastAsia="仿宋_GB2312" w:cs="Times New Roman"/>
          <w:sz w:val="32"/>
        </w:rPr>
        <w:t>万元，</w:t>
      </w:r>
      <w:r>
        <w:rPr>
          <w:rFonts w:hint="default" w:ascii="Times New Roman" w:hAnsi="Times New Roman" w:eastAsia="仿宋_GB2312" w:cs="Times New Roman"/>
          <w:sz w:val="32"/>
          <w:lang w:val="en-US" w:eastAsia="zh-CN"/>
        </w:rPr>
        <w:t>因</w:t>
      </w:r>
      <w:r>
        <w:rPr>
          <w:rFonts w:hint="eastAsia" w:ascii="Times New Roman" w:hAnsi="Times New Roman" w:eastAsia="仿宋_GB2312" w:cs="Times New Roman"/>
          <w:sz w:val="32"/>
          <w:lang w:val="en-US" w:eastAsia="zh-CN"/>
        </w:rPr>
        <w:t>统计调查费用增加和</w:t>
      </w:r>
      <w:r>
        <w:rPr>
          <w:rFonts w:hint="default" w:ascii="Times New Roman" w:hAnsi="Times New Roman" w:eastAsia="仿宋_GB2312" w:cs="Times New Roman"/>
          <w:sz w:val="32"/>
          <w:lang w:val="en-US" w:eastAsia="zh-CN"/>
        </w:rPr>
        <w:t>第七次</w:t>
      </w:r>
      <w:r>
        <w:rPr>
          <w:rFonts w:hint="eastAsia" w:ascii="Times New Roman" w:hAnsi="Times New Roman" w:eastAsia="仿宋_GB2312" w:cs="Times New Roman"/>
          <w:sz w:val="32"/>
          <w:lang w:val="en-US" w:eastAsia="zh-CN"/>
        </w:rPr>
        <w:t>全国</w:t>
      </w:r>
      <w:r>
        <w:rPr>
          <w:rFonts w:hint="default" w:ascii="Times New Roman" w:hAnsi="Times New Roman" w:eastAsia="仿宋_GB2312" w:cs="Times New Roman"/>
          <w:sz w:val="32"/>
          <w:lang w:val="en-US" w:eastAsia="zh-CN"/>
        </w:rPr>
        <w:t>人口普查，本级追加了预算：第七次</w:t>
      </w:r>
      <w:r>
        <w:rPr>
          <w:rFonts w:hint="eastAsia" w:ascii="Times New Roman" w:hAnsi="Times New Roman" w:eastAsia="仿宋_GB2312" w:cs="Times New Roman"/>
          <w:sz w:val="32"/>
          <w:lang w:val="en-US" w:eastAsia="zh-CN"/>
        </w:rPr>
        <w:t>全国</w:t>
      </w:r>
      <w:r>
        <w:rPr>
          <w:rFonts w:hint="default" w:ascii="Times New Roman" w:hAnsi="Times New Roman" w:eastAsia="仿宋_GB2312" w:cs="Times New Roman"/>
          <w:sz w:val="32"/>
          <w:lang w:val="en-US" w:eastAsia="zh-CN"/>
        </w:rPr>
        <w:t>人口普查</w:t>
      </w:r>
      <w:r>
        <w:rPr>
          <w:rFonts w:hint="eastAsia" w:ascii="Times New Roman" w:hAnsi="Times New Roman" w:eastAsia="仿宋_GB2312" w:cs="Times New Roman"/>
          <w:sz w:val="32"/>
          <w:lang w:val="en-US" w:eastAsia="zh-CN"/>
        </w:rPr>
        <w:t>增加100</w:t>
      </w:r>
      <w:r>
        <w:rPr>
          <w:rFonts w:hint="default" w:ascii="Times New Roman" w:hAnsi="Times New Roman" w:eastAsia="仿宋_GB2312" w:cs="Times New Roman"/>
          <w:sz w:val="32"/>
          <w:lang w:val="en-US" w:eastAsia="zh-CN"/>
        </w:rPr>
        <w:t>万元，</w:t>
      </w:r>
      <w:r>
        <w:rPr>
          <w:rFonts w:hint="eastAsia" w:ascii="Times New Roman" w:hAnsi="Times New Roman" w:eastAsia="仿宋_GB2312" w:cs="Times New Roman"/>
          <w:sz w:val="32"/>
          <w:lang w:val="en-US" w:eastAsia="zh-CN"/>
        </w:rPr>
        <w:t>机关运行经费增加43.78万元</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共计财政拨款</w:t>
      </w:r>
      <w:r>
        <w:rPr>
          <w:rFonts w:hint="eastAsia" w:ascii="Times New Roman" w:hAnsi="Times New Roman" w:eastAsia="仿宋_GB2312" w:cs="Times New Roman"/>
          <w:sz w:val="32"/>
          <w:lang w:val="en-US" w:eastAsia="zh-CN"/>
        </w:rPr>
        <w:t>437.33</w:t>
      </w:r>
      <w:r>
        <w:rPr>
          <w:rFonts w:hint="default" w:ascii="Times New Roman" w:hAnsi="Times New Roman" w:eastAsia="仿宋_GB2312" w:cs="Times New Roman"/>
          <w:sz w:val="32"/>
          <w:lang w:val="en-US" w:eastAsia="zh-CN"/>
        </w:rPr>
        <w:t>万元。各项目都是按计划按指标严格控制。</w:t>
      </w:r>
    </w:p>
    <w:p w14:paraId="262F67F3">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4.存在的问题和建议。</w:t>
      </w:r>
      <w:r>
        <w:rPr>
          <w:rFonts w:hint="default" w:ascii="Times New Roman" w:hAnsi="Times New Roman" w:eastAsia="仿宋_GB2312" w:cs="Times New Roman"/>
          <w:sz w:val="32"/>
          <w:szCs w:val="32"/>
        </w:rPr>
        <w:t>为进一步保障统计工作的顺利开展，资金按工作进度予以拨付。</w:t>
      </w:r>
    </w:p>
    <w:p w14:paraId="197CB4A1">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2022</w:t>
      </w:r>
      <w:r>
        <w:rPr>
          <w:rFonts w:hint="default" w:ascii="Times New Roman" w:hAnsi="Times New Roman" w:eastAsia="仿宋_GB2312" w:cs="Times New Roman"/>
          <w:sz w:val="32"/>
          <w:szCs w:val="32"/>
        </w:rPr>
        <w:t>年各项工作都已如期完成，年初绩效目标基本实现，经济和社会效益有所提高，财务管理和项目组织管理基本健全规范。</w:t>
      </w:r>
    </w:p>
    <w:p w14:paraId="3D9A3F40">
      <w:pPr>
        <w:jc w:val="left"/>
        <w:rPr>
          <w:rFonts w:eastAsia="黑体"/>
          <w:bCs/>
          <w:kern w:val="0"/>
          <w:szCs w:val="32"/>
        </w:rPr>
      </w:pPr>
    </w:p>
    <w:p w14:paraId="5E853A33">
      <w:pPr>
        <w:jc w:val="left"/>
        <w:rPr>
          <w:rFonts w:eastAsia="黑体"/>
          <w:bCs/>
          <w:kern w:val="0"/>
          <w:szCs w:val="32"/>
        </w:rPr>
      </w:pPr>
    </w:p>
    <w:p w14:paraId="33ED98FC">
      <w:pPr>
        <w:jc w:val="left"/>
        <w:rPr>
          <w:rFonts w:eastAsia="黑体"/>
          <w:bCs/>
          <w:kern w:val="0"/>
          <w:szCs w:val="32"/>
        </w:rPr>
      </w:pPr>
    </w:p>
    <w:p w14:paraId="72AAC95F">
      <w:pPr>
        <w:jc w:val="left"/>
        <w:rPr>
          <w:rFonts w:eastAsia="黑体"/>
          <w:bCs/>
          <w:kern w:val="0"/>
          <w:szCs w:val="32"/>
        </w:rPr>
      </w:pPr>
    </w:p>
    <w:p w14:paraId="3A7FA70C">
      <w:pPr>
        <w:jc w:val="left"/>
        <w:rPr>
          <w:rFonts w:eastAsia="黑体"/>
          <w:bCs/>
          <w:kern w:val="0"/>
          <w:szCs w:val="32"/>
        </w:rPr>
      </w:pPr>
    </w:p>
    <w:p w14:paraId="265BA6F8">
      <w:pPr>
        <w:jc w:val="left"/>
        <w:rPr>
          <w:rFonts w:eastAsia="黑体"/>
          <w:bCs/>
          <w:kern w:val="0"/>
          <w:szCs w:val="32"/>
        </w:rPr>
      </w:pPr>
    </w:p>
    <w:p w14:paraId="1CDAAC24">
      <w:pPr>
        <w:jc w:val="left"/>
        <w:rPr>
          <w:rFonts w:eastAsia="黑体"/>
          <w:bCs/>
          <w:kern w:val="0"/>
          <w:szCs w:val="32"/>
        </w:rPr>
      </w:pPr>
    </w:p>
    <w:p w14:paraId="2BC84F22">
      <w:pPr>
        <w:jc w:val="left"/>
        <w:rPr>
          <w:rFonts w:eastAsia="黑体"/>
          <w:bCs/>
          <w:kern w:val="0"/>
          <w:szCs w:val="32"/>
        </w:rPr>
      </w:pPr>
    </w:p>
    <w:p w14:paraId="0E069491">
      <w:pPr>
        <w:jc w:val="left"/>
        <w:rPr>
          <w:rFonts w:eastAsia="黑体"/>
          <w:bCs/>
          <w:kern w:val="0"/>
          <w:szCs w:val="32"/>
        </w:rPr>
      </w:pPr>
    </w:p>
    <w:p w14:paraId="77426317">
      <w:pPr>
        <w:jc w:val="left"/>
        <w:rPr>
          <w:rFonts w:eastAsia="黑体"/>
          <w:bCs/>
          <w:kern w:val="0"/>
          <w:szCs w:val="32"/>
        </w:rPr>
      </w:pPr>
    </w:p>
    <w:p w14:paraId="3266DA51">
      <w:pPr>
        <w:jc w:val="left"/>
        <w:rPr>
          <w:rFonts w:eastAsia="黑体"/>
          <w:bCs/>
          <w:kern w:val="0"/>
          <w:szCs w:val="32"/>
        </w:rPr>
      </w:pPr>
    </w:p>
    <w:p w14:paraId="7FA7AB2B">
      <w:pPr>
        <w:jc w:val="left"/>
        <w:rPr>
          <w:rFonts w:eastAsia="黑体"/>
          <w:bCs/>
          <w:kern w:val="0"/>
          <w:szCs w:val="32"/>
        </w:rPr>
      </w:pPr>
    </w:p>
    <w:p w14:paraId="5CAD741C">
      <w:pPr>
        <w:jc w:val="left"/>
        <w:rPr>
          <w:rFonts w:eastAsia="黑体"/>
          <w:bCs/>
          <w:kern w:val="0"/>
          <w:szCs w:val="32"/>
        </w:rPr>
      </w:pPr>
    </w:p>
    <w:p w14:paraId="49749515">
      <w:pPr>
        <w:jc w:val="left"/>
        <w:rPr>
          <w:rFonts w:eastAsia="黑体"/>
          <w:bCs/>
          <w:kern w:val="0"/>
          <w:szCs w:val="32"/>
        </w:rPr>
      </w:pPr>
    </w:p>
    <w:p w14:paraId="3BE9ABFC">
      <w:pPr>
        <w:jc w:val="left"/>
        <w:rPr>
          <w:rFonts w:eastAsia="黑体"/>
          <w:bCs/>
          <w:kern w:val="0"/>
          <w:szCs w:val="32"/>
        </w:rPr>
      </w:pPr>
      <w:r>
        <w:rPr>
          <w:rFonts w:eastAsia="黑体"/>
          <w:bCs/>
          <w:kern w:val="0"/>
          <w:szCs w:val="32"/>
        </w:rPr>
        <w:t>附件4</w:t>
      </w:r>
    </w:p>
    <w:p w14:paraId="0B170A77">
      <w:pPr>
        <w:jc w:val="center"/>
        <w:rPr>
          <w:rFonts w:eastAsia="方正小标宋简体"/>
          <w:bCs/>
          <w:kern w:val="0"/>
          <w:sz w:val="44"/>
          <w:szCs w:val="44"/>
        </w:rPr>
      </w:pPr>
      <w:r>
        <w:rPr>
          <w:rFonts w:eastAsia="方正小标宋简体"/>
          <w:bCs/>
          <w:kern w:val="0"/>
          <w:sz w:val="44"/>
          <w:szCs w:val="44"/>
        </w:rPr>
        <w:t>桃江县</w:t>
      </w:r>
      <w:r>
        <w:rPr>
          <w:rFonts w:hint="eastAsia" w:eastAsia="方正小标宋简体"/>
          <w:bCs/>
          <w:kern w:val="0"/>
          <w:sz w:val="44"/>
          <w:szCs w:val="44"/>
        </w:rPr>
        <w:t>2022</w:t>
      </w:r>
      <w:r>
        <w:rPr>
          <w:rFonts w:eastAsia="方正小标宋简体"/>
          <w:bCs/>
          <w:kern w:val="0"/>
          <w:sz w:val="44"/>
          <w:szCs w:val="44"/>
        </w:rPr>
        <w:t>年度项目支出绩效评价基础数据表</w:t>
      </w:r>
    </w:p>
    <w:p w14:paraId="1ED3E945">
      <w:pPr>
        <w:jc w:val="left"/>
        <w:rPr>
          <w:rFonts w:eastAsia="宋体"/>
          <w:kern w:val="0"/>
          <w:sz w:val="24"/>
        </w:rPr>
      </w:pPr>
      <w:r>
        <w:rPr>
          <w:rFonts w:eastAsia="宋体"/>
          <w:kern w:val="0"/>
          <w:sz w:val="24"/>
        </w:rPr>
        <w:t>填报单位部门（盖章）：</w:t>
      </w:r>
      <w:r>
        <w:rPr>
          <w:rFonts w:hint="eastAsia" w:eastAsia="宋体"/>
          <w:kern w:val="0"/>
          <w:sz w:val="24"/>
          <w:lang w:val="en-US" w:eastAsia="zh-CN"/>
        </w:rPr>
        <w:t>桃江县统计局</w:t>
      </w:r>
      <w:r>
        <w:rPr>
          <w:rFonts w:eastAsia="宋体"/>
          <w:kern w:val="0"/>
          <w:sz w:val="24"/>
        </w:rPr>
        <w:t xml:space="preserve">            填报日期：</w:t>
      </w:r>
      <w:r>
        <w:rPr>
          <w:rFonts w:hint="eastAsia" w:eastAsia="宋体"/>
          <w:kern w:val="0"/>
          <w:sz w:val="24"/>
          <w:lang w:val="en-US" w:eastAsia="zh-CN"/>
        </w:rPr>
        <w:t>2023</w:t>
      </w:r>
      <w:r>
        <w:rPr>
          <w:rFonts w:eastAsia="宋体"/>
          <w:kern w:val="0"/>
          <w:sz w:val="24"/>
        </w:rPr>
        <w:t>年</w:t>
      </w:r>
      <w:r>
        <w:rPr>
          <w:rFonts w:hint="eastAsia" w:eastAsia="宋体"/>
          <w:kern w:val="0"/>
          <w:sz w:val="24"/>
          <w:lang w:val="en-US" w:eastAsia="zh-CN"/>
        </w:rPr>
        <w:t>4</w:t>
      </w:r>
      <w:r>
        <w:rPr>
          <w:rFonts w:eastAsia="宋体"/>
          <w:kern w:val="0"/>
          <w:sz w:val="24"/>
        </w:rPr>
        <w:t>月</w:t>
      </w:r>
      <w:r>
        <w:rPr>
          <w:rFonts w:hint="eastAsia" w:eastAsia="宋体"/>
          <w:kern w:val="0"/>
          <w:sz w:val="24"/>
          <w:lang w:val="en-US" w:eastAsia="zh-CN"/>
        </w:rPr>
        <w:t>24</w:t>
      </w:r>
      <w:r>
        <w:rPr>
          <w:rFonts w:eastAsia="宋体"/>
          <w:kern w:val="0"/>
          <w:sz w:val="24"/>
        </w:rPr>
        <w:t>日                 金额单位：万元（保留两位小数）</w:t>
      </w:r>
    </w:p>
    <w:tbl>
      <w:tblPr>
        <w:tblStyle w:val="6"/>
        <w:tblW w:w="15360" w:type="dxa"/>
        <w:jc w:val="center"/>
        <w:tblLayout w:type="fixed"/>
        <w:tblCellMar>
          <w:top w:w="0" w:type="dxa"/>
          <w:left w:w="108" w:type="dxa"/>
          <w:bottom w:w="0" w:type="dxa"/>
          <w:right w:w="108" w:type="dxa"/>
        </w:tblCellMar>
      </w:tblPr>
      <w:tblGrid>
        <w:gridCol w:w="640"/>
        <w:gridCol w:w="640"/>
        <w:gridCol w:w="925"/>
        <w:gridCol w:w="765"/>
        <w:gridCol w:w="755"/>
        <w:gridCol w:w="755"/>
        <w:gridCol w:w="640"/>
        <w:gridCol w:w="640"/>
        <w:gridCol w:w="640"/>
        <w:gridCol w:w="640"/>
        <w:gridCol w:w="640"/>
        <w:gridCol w:w="640"/>
        <w:gridCol w:w="640"/>
        <w:gridCol w:w="640"/>
        <w:gridCol w:w="640"/>
        <w:gridCol w:w="640"/>
        <w:gridCol w:w="640"/>
        <w:gridCol w:w="640"/>
        <w:gridCol w:w="640"/>
        <w:gridCol w:w="640"/>
        <w:gridCol w:w="640"/>
        <w:gridCol w:w="640"/>
        <w:gridCol w:w="640"/>
      </w:tblGrid>
      <w:tr w14:paraId="4E163F33">
        <w:tblPrEx>
          <w:tblCellMar>
            <w:top w:w="0" w:type="dxa"/>
            <w:left w:w="108" w:type="dxa"/>
            <w:bottom w:w="0" w:type="dxa"/>
            <w:right w:w="108" w:type="dxa"/>
          </w:tblCellMar>
        </w:tblPrEx>
        <w:trPr>
          <w:trHeight w:val="454" w:hRule="atLeast"/>
          <w:jc w:val="center"/>
        </w:trPr>
        <w:tc>
          <w:tcPr>
            <w:tcW w:w="4480" w:type="dxa"/>
            <w:gridSpan w:val="6"/>
            <w:tcBorders>
              <w:top w:val="single" w:color="auto" w:sz="12" w:space="0"/>
              <w:left w:val="single" w:color="auto" w:sz="12" w:space="0"/>
              <w:bottom w:val="single" w:color="auto" w:sz="4" w:space="0"/>
              <w:right w:val="single" w:color="000000" w:sz="4" w:space="0"/>
            </w:tcBorders>
            <w:noWrap w:val="0"/>
            <w:vAlign w:val="center"/>
          </w:tcPr>
          <w:p w14:paraId="29D1ED3B">
            <w:pPr>
              <w:spacing w:line="360" w:lineRule="exact"/>
              <w:jc w:val="left"/>
              <w:rPr>
                <w:rFonts w:eastAsia="黑体"/>
                <w:bCs/>
                <w:kern w:val="0"/>
                <w:sz w:val="24"/>
              </w:rPr>
            </w:pPr>
            <w:r>
              <w:rPr>
                <w:rFonts w:eastAsia="黑体"/>
                <w:bCs/>
                <w:kern w:val="0"/>
                <w:sz w:val="24"/>
              </w:rPr>
              <w:t>项目名称：</w:t>
            </w:r>
            <w:r>
              <w:rPr>
                <w:rFonts w:hint="eastAsia" w:eastAsia="黑体"/>
                <w:bCs/>
                <w:kern w:val="0"/>
                <w:sz w:val="24"/>
                <w:lang w:val="en-US" w:eastAsia="zh-CN"/>
              </w:rPr>
              <w:t>第七次全国人口普查工作</w:t>
            </w:r>
          </w:p>
        </w:tc>
        <w:tc>
          <w:tcPr>
            <w:tcW w:w="4480" w:type="dxa"/>
            <w:gridSpan w:val="7"/>
            <w:tcBorders>
              <w:top w:val="single" w:color="auto" w:sz="12" w:space="0"/>
              <w:left w:val="nil"/>
              <w:bottom w:val="single" w:color="auto" w:sz="4" w:space="0"/>
              <w:right w:val="single" w:color="000000" w:sz="4" w:space="0"/>
            </w:tcBorders>
            <w:noWrap w:val="0"/>
            <w:vAlign w:val="center"/>
          </w:tcPr>
          <w:p w14:paraId="6A4038C9">
            <w:pPr>
              <w:spacing w:line="360" w:lineRule="exact"/>
              <w:jc w:val="center"/>
              <w:rPr>
                <w:rFonts w:eastAsia="黑体"/>
                <w:bCs/>
                <w:kern w:val="0"/>
                <w:sz w:val="24"/>
              </w:rPr>
            </w:pPr>
            <w:r>
              <w:rPr>
                <w:rFonts w:eastAsia="黑体"/>
                <w:bCs/>
                <w:kern w:val="0"/>
                <w:sz w:val="24"/>
              </w:rPr>
              <w:t>项目总投资额：</w:t>
            </w:r>
            <w:r>
              <w:rPr>
                <w:rFonts w:eastAsia="黑体"/>
                <w:bCs/>
                <w:kern w:val="0"/>
                <w:sz w:val="24"/>
                <w:u w:val="single"/>
              </w:rPr>
              <w:t xml:space="preserve"> </w:t>
            </w:r>
            <w:r>
              <w:rPr>
                <w:rFonts w:hint="eastAsia" w:eastAsia="黑体"/>
                <w:bCs/>
                <w:kern w:val="0"/>
                <w:sz w:val="24"/>
                <w:u w:val="single"/>
                <w:lang w:val="en-US" w:eastAsia="zh-CN"/>
              </w:rPr>
              <w:t>100</w:t>
            </w:r>
            <w:r>
              <w:rPr>
                <w:rFonts w:eastAsia="黑体"/>
                <w:bCs/>
                <w:kern w:val="0"/>
                <w:sz w:val="24"/>
              </w:rPr>
              <w:t>万元</w:t>
            </w:r>
          </w:p>
        </w:tc>
        <w:tc>
          <w:tcPr>
            <w:tcW w:w="6400" w:type="dxa"/>
            <w:gridSpan w:val="10"/>
            <w:tcBorders>
              <w:top w:val="single" w:color="auto" w:sz="12" w:space="0"/>
              <w:left w:val="nil"/>
              <w:bottom w:val="single" w:color="auto" w:sz="4" w:space="0"/>
              <w:right w:val="single" w:color="auto" w:sz="12" w:space="0"/>
            </w:tcBorders>
            <w:noWrap w:val="0"/>
            <w:vAlign w:val="center"/>
          </w:tcPr>
          <w:p w14:paraId="7912455D">
            <w:pPr>
              <w:spacing w:line="360" w:lineRule="exact"/>
              <w:jc w:val="center"/>
              <w:rPr>
                <w:rFonts w:eastAsia="黑体"/>
                <w:bCs/>
                <w:kern w:val="0"/>
                <w:sz w:val="24"/>
              </w:rPr>
            </w:pPr>
            <w:r>
              <w:rPr>
                <w:rFonts w:eastAsia="黑体"/>
                <w:bCs/>
                <w:kern w:val="0"/>
                <w:sz w:val="24"/>
              </w:rPr>
              <w:t>项目完成时间：</w:t>
            </w:r>
            <w:r>
              <w:rPr>
                <w:rFonts w:hint="eastAsia" w:eastAsia="黑体"/>
                <w:bCs/>
                <w:kern w:val="0"/>
                <w:sz w:val="24"/>
                <w:u w:val="single"/>
                <w:lang w:val="en-US" w:eastAsia="zh-CN"/>
              </w:rPr>
              <w:t>2022</w:t>
            </w:r>
            <w:r>
              <w:rPr>
                <w:rFonts w:eastAsia="黑体"/>
                <w:bCs/>
                <w:kern w:val="0"/>
                <w:sz w:val="24"/>
                <w:u w:val="single"/>
              </w:rPr>
              <w:t xml:space="preserve"> </w:t>
            </w:r>
            <w:r>
              <w:rPr>
                <w:rFonts w:eastAsia="黑体"/>
                <w:bCs/>
                <w:kern w:val="0"/>
                <w:sz w:val="24"/>
              </w:rPr>
              <w:t>年</w:t>
            </w:r>
            <w:r>
              <w:rPr>
                <w:rFonts w:eastAsia="黑体"/>
                <w:bCs/>
                <w:kern w:val="0"/>
                <w:sz w:val="24"/>
                <w:u w:val="single"/>
              </w:rPr>
              <w:t xml:space="preserve"> </w:t>
            </w:r>
            <w:r>
              <w:rPr>
                <w:rFonts w:hint="eastAsia" w:eastAsia="黑体"/>
                <w:bCs/>
                <w:kern w:val="0"/>
                <w:sz w:val="24"/>
                <w:u w:val="single"/>
                <w:lang w:val="en-US" w:eastAsia="zh-CN"/>
              </w:rPr>
              <w:t>1</w:t>
            </w:r>
            <w:r>
              <w:rPr>
                <w:rFonts w:eastAsia="黑体"/>
                <w:bCs/>
                <w:kern w:val="0"/>
                <w:sz w:val="24"/>
              </w:rPr>
              <w:t>月</w:t>
            </w:r>
            <w:r>
              <w:rPr>
                <w:rFonts w:eastAsia="黑体"/>
                <w:bCs/>
                <w:kern w:val="0"/>
                <w:sz w:val="24"/>
                <w:u w:val="single"/>
              </w:rPr>
              <w:t xml:space="preserve"> </w:t>
            </w:r>
            <w:r>
              <w:rPr>
                <w:rFonts w:hint="eastAsia" w:eastAsia="黑体"/>
                <w:bCs/>
                <w:kern w:val="0"/>
                <w:sz w:val="24"/>
                <w:u w:val="single"/>
                <w:lang w:val="en-US" w:eastAsia="zh-CN"/>
              </w:rPr>
              <w:t>1</w:t>
            </w:r>
            <w:r>
              <w:rPr>
                <w:rFonts w:eastAsia="黑体"/>
                <w:bCs/>
                <w:kern w:val="0"/>
                <w:sz w:val="24"/>
              </w:rPr>
              <w:t>日——</w:t>
            </w:r>
            <w:r>
              <w:rPr>
                <w:rFonts w:eastAsia="黑体"/>
                <w:bCs/>
                <w:kern w:val="0"/>
                <w:sz w:val="24"/>
                <w:u w:val="single"/>
              </w:rPr>
              <w:t xml:space="preserve"> </w:t>
            </w:r>
            <w:r>
              <w:rPr>
                <w:rFonts w:hint="eastAsia" w:eastAsia="黑体"/>
                <w:bCs/>
                <w:kern w:val="0"/>
                <w:sz w:val="24"/>
                <w:u w:val="single"/>
                <w:lang w:val="en-US" w:eastAsia="zh-CN"/>
              </w:rPr>
              <w:t>2022</w:t>
            </w:r>
            <w:r>
              <w:rPr>
                <w:rFonts w:eastAsia="黑体"/>
                <w:bCs/>
                <w:kern w:val="0"/>
                <w:sz w:val="24"/>
              </w:rPr>
              <w:t>年</w:t>
            </w:r>
            <w:r>
              <w:rPr>
                <w:rFonts w:hint="eastAsia" w:eastAsia="黑体"/>
                <w:bCs/>
                <w:kern w:val="0"/>
                <w:sz w:val="24"/>
                <w:u w:val="single"/>
                <w:lang w:val="en-US" w:eastAsia="zh-CN"/>
              </w:rPr>
              <w:t>12</w:t>
            </w:r>
            <w:r>
              <w:rPr>
                <w:rFonts w:eastAsia="黑体"/>
                <w:bCs/>
                <w:kern w:val="0"/>
                <w:sz w:val="24"/>
              </w:rPr>
              <w:t>月</w:t>
            </w:r>
            <w:r>
              <w:rPr>
                <w:rFonts w:hint="eastAsia" w:eastAsia="黑体"/>
                <w:bCs/>
                <w:kern w:val="0"/>
                <w:sz w:val="24"/>
                <w:u w:val="single"/>
                <w:lang w:val="en-US" w:eastAsia="zh-CN"/>
              </w:rPr>
              <w:t>31</w:t>
            </w:r>
            <w:r>
              <w:rPr>
                <w:rFonts w:eastAsia="黑体"/>
                <w:bCs/>
                <w:kern w:val="0"/>
                <w:sz w:val="24"/>
              </w:rPr>
              <w:t>日</w:t>
            </w:r>
          </w:p>
        </w:tc>
      </w:tr>
      <w:tr w14:paraId="3854A556">
        <w:tblPrEx>
          <w:tblCellMar>
            <w:top w:w="0" w:type="dxa"/>
            <w:left w:w="108" w:type="dxa"/>
            <w:bottom w:w="0" w:type="dxa"/>
            <w:right w:w="108" w:type="dxa"/>
          </w:tblCellMar>
        </w:tblPrEx>
        <w:trPr>
          <w:trHeight w:val="454" w:hRule="atLeast"/>
          <w:jc w:val="center"/>
        </w:trPr>
        <w:tc>
          <w:tcPr>
            <w:tcW w:w="4480" w:type="dxa"/>
            <w:gridSpan w:val="6"/>
            <w:tcBorders>
              <w:top w:val="single" w:color="auto" w:sz="4" w:space="0"/>
              <w:left w:val="single" w:color="auto" w:sz="12" w:space="0"/>
              <w:bottom w:val="single" w:color="auto" w:sz="4" w:space="0"/>
              <w:right w:val="single" w:color="auto" w:sz="4" w:space="0"/>
            </w:tcBorders>
            <w:noWrap w:val="0"/>
            <w:vAlign w:val="center"/>
          </w:tcPr>
          <w:p w14:paraId="4481286C">
            <w:pPr>
              <w:spacing w:line="360" w:lineRule="exact"/>
              <w:jc w:val="center"/>
              <w:rPr>
                <w:rFonts w:eastAsia="黑体"/>
                <w:bCs/>
                <w:kern w:val="0"/>
                <w:sz w:val="24"/>
              </w:rPr>
            </w:pPr>
            <w:r>
              <w:rPr>
                <w:rFonts w:eastAsia="黑体"/>
                <w:bCs/>
                <w:kern w:val="0"/>
                <w:sz w:val="24"/>
              </w:rPr>
              <w:t>一、</w:t>
            </w:r>
            <w:r>
              <w:rPr>
                <w:rFonts w:hint="eastAsia" w:eastAsia="黑体"/>
                <w:bCs/>
                <w:kern w:val="0"/>
                <w:sz w:val="24"/>
              </w:rPr>
              <w:t>2022</w:t>
            </w:r>
            <w:r>
              <w:rPr>
                <w:rFonts w:eastAsia="黑体"/>
                <w:bCs/>
                <w:kern w:val="0"/>
                <w:sz w:val="24"/>
              </w:rPr>
              <w:t>年项目资金来源</w:t>
            </w:r>
          </w:p>
        </w:tc>
        <w:tc>
          <w:tcPr>
            <w:tcW w:w="4480" w:type="dxa"/>
            <w:gridSpan w:val="7"/>
            <w:tcBorders>
              <w:top w:val="single" w:color="auto" w:sz="4" w:space="0"/>
              <w:left w:val="nil"/>
              <w:bottom w:val="single" w:color="auto" w:sz="4" w:space="0"/>
              <w:right w:val="single" w:color="auto" w:sz="4" w:space="0"/>
            </w:tcBorders>
            <w:noWrap w:val="0"/>
            <w:vAlign w:val="center"/>
          </w:tcPr>
          <w:p w14:paraId="7921BE38">
            <w:pPr>
              <w:spacing w:line="360" w:lineRule="exact"/>
              <w:jc w:val="center"/>
              <w:rPr>
                <w:rFonts w:eastAsia="黑体"/>
                <w:bCs/>
                <w:kern w:val="0"/>
                <w:sz w:val="24"/>
              </w:rPr>
            </w:pPr>
            <w:r>
              <w:rPr>
                <w:rFonts w:eastAsia="黑体"/>
                <w:bCs/>
                <w:kern w:val="0"/>
                <w:sz w:val="24"/>
              </w:rPr>
              <w:t>二、</w:t>
            </w:r>
            <w:r>
              <w:rPr>
                <w:rFonts w:hint="eastAsia" w:eastAsia="黑体"/>
                <w:bCs/>
                <w:kern w:val="0"/>
                <w:sz w:val="24"/>
              </w:rPr>
              <w:t>2022年</w:t>
            </w:r>
            <w:r>
              <w:rPr>
                <w:rFonts w:eastAsia="黑体"/>
                <w:bCs/>
                <w:kern w:val="0"/>
                <w:sz w:val="24"/>
              </w:rPr>
              <w:t>项目资金投入使用情况</w:t>
            </w:r>
          </w:p>
        </w:tc>
        <w:tc>
          <w:tcPr>
            <w:tcW w:w="6400" w:type="dxa"/>
            <w:gridSpan w:val="10"/>
            <w:tcBorders>
              <w:top w:val="single" w:color="auto" w:sz="4" w:space="0"/>
              <w:left w:val="nil"/>
              <w:bottom w:val="single" w:color="auto" w:sz="4" w:space="0"/>
              <w:right w:val="single" w:color="auto" w:sz="12" w:space="0"/>
            </w:tcBorders>
            <w:noWrap w:val="0"/>
            <w:vAlign w:val="center"/>
          </w:tcPr>
          <w:p w14:paraId="341BD31C">
            <w:pPr>
              <w:spacing w:line="360" w:lineRule="exact"/>
              <w:jc w:val="center"/>
              <w:rPr>
                <w:rFonts w:eastAsia="黑体"/>
                <w:bCs/>
                <w:kern w:val="0"/>
                <w:sz w:val="24"/>
              </w:rPr>
            </w:pPr>
            <w:r>
              <w:rPr>
                <w:rFonts w:eastAsia="黑体"/>
                <w:bCs/>
                <w:kern w:val="0"/>
                <w:sz w:val="24"/>
              </w:rPr>
              <w:t>三、</w:t>
            </w:r>
            <w:r>
              <w:rPr>
                <w:rFonts w:hint="eastAsia" w:eastAsia="黑体"/>
                <w:bCs/>
                <w:kern w:val="0"/>
                <w:sz w:val="24"/>
              </w:rPr>
              <w:t>2022</w:t>
            </w:r>
            <w:r>
              <w:rPr>
                <w:rFonts w:eastAsia="黑体"/>
                <w:bCs/>
                <w:kern w:val="0"/>
                <w:sz w:val="24"/>
              </w:rPr>
              <w:t>年项目完成情况（完成项目数量指标）</w:t>
            </w:r>
          </w:p>
        </w:tc>
      </w:tr>
      <w:tr w14:paraId="69A74A4A">
        <w:tblPrEx>
          <w:tblCellMar>
            <w:top w:w="0" w:type="dxa"/>
            <w:left w:w="108" w:type="dxa"/>
            <w:bottom w:w="0" w:type="dxa"/>
            <w:right w:w="108" w:type="dxa"/>
          </w:tblCellMar>
        </w:tblPrEx>
        <w:trPr>
          <w:trHeight w:val="454" w:hRule="atLeast"/>
          <w:jc w:val="center"/>
        </w:trPr>
        <w:tc>
          <w:tcPr>
            <w:tcW w:w="640" w:type="dxa"/>
            <w:tcBorders>
              <w:top w:val="nil"/>
              <w:left w:val="single" w:color="auto" w:sz="12" w:space="0"/>
              <w:bottom w:val="single" w:color="auto" w:sz="4" w:space="0"/>
              <w:right w:val="single" w:color="auto" w:sz="4" w:space="0"/>
            </w:tcBorders>
            <w:noWrap w:val="0"/>
            <w:vAlign w:val="center"/>
          </w:tcPr>
          <w:p w14:paraId="0A8681D0">
            <w:pPr>
              <w:spacing w:line="360" w:lineRule="exact"/>
              <w:jc w:val="center"/>
              <w:rPr>
                <w:rFonts w:hint="eastAsia" w:eastAsia="黑体"/>
                <w:bCs/>
                <w:kern w:val="0"/>
                <w:sz w:val="24"/>
              </w:rPr>
            </w:pPr>
            <w:r>
              <w:rPr>
                <w:rFonts w:eastAsia="黑体"/>
                <w:bCs/>
                <w:kern w:val="0"/>
                <w:sz w:val="24"/>
              </w:rPr>
              <w:t>小</w:t>
            </w:r>
          </w:p>
          <w:p w14:paraId="111281FB">
            <w:pPr>
              <w:spacing w:line="360" w:lineRule="exact"/>
              <w:jc w:val="center"/>
              <w:rPr>
                <w:rFonts w:eastAsia="黑体"/>
                <w:bCs/>
                <w:kern w:val="0"/>
                <w:sz w:val="24"/>
              </w:rPr>
            </w:pPr>
            <w:r>
              <w:rPr>
                <w:rFonts w:eastAsia="黑体"/>
                <w:bCs/>
                <w:kern w:val="0"/>
                <w:sz w:val="24"/>
              </w:rPr>
              <w:t>计</w:t>
            </w:r>
          </w:p>
        </w:tc>
        <w:tc>
          <w:tcPr>
            <w:tcW w:w="640" w:type="dxa"/>
            <w:tcBorders>
              <w:top w:val="nil"/>
              <w:left w:val="nil"/>
              <w:bottom w:val="single" w:color="auto" w:sz="4" w:space="0"/>
              <w:right w:val="single" w:color="auto" w:sz="4" w:space="0"/>
            </w:tcBorders>
            <w:noWrap w:val="0"/>
            <w:vAlign w:val="center"/>
          </w:tcPr>
          <w:p w14:paraId="406F0F97">
            <w:pPr>
              <w:spacing w:line="280" w:lineRule="exact"/>
              <w:jc w:val="center"/>
              <w:rPr>
                <w:rFonts w:eastAsia="黑体"/>
                <w:bCs/>
                <w:kern w:val="0"/>
                <w:sz w:val="24"/>
              </w:rPr>
            </w:pPr>
            <w:r>
              <w:rPr>
                <w:rFonts w:eastAsia="黑体"/>
                <w:bCs/>
                <w:kern w:val="0"/>
                <w:sz w:val="24"/>
              </w:rPr>
              <w:t>上年</w:t>
            </w:r>
          </w:p>
          <w:p w14:paraId="63837EA2">
            <w:pPr>
              <w:spacing w:line="280" w:lineRule="exact"/>
              <w:jc w:val="center"/>
              <w:rPr>
                <w:rFonts w:eastAsia="黑体"/>
                <w:bCs/>
                <w:kern w:val="0"/>
                <w:sz w:val="24"/>
              </w:rPr>
            </w:pPr>
            <w:r>
              <w:rPr>
                <w:rFonts w:eastAsia="黑体"/>
                <w:bCs/>
                <w:kern w:val="0"/>
                <w:sz w:val="24"/>
              </w:rPr>
              <w:t>结</w:t>
            </w:r>
          </w:p>
          <w:p w14:paraId="54DB5793">
            <w:pPr>
              <w:spacing w:line="280" w:lineRule="exact"/>
              <w:jc w:val="center"/>
              <w:rPr>
                <w:rFonts w:eastAsia="黑体"/>
                <w:bCs/>
                <w:kern w:val="0"/>
                <w:sz w:val="24"/>
              </w:rPr>
            </w:pPr>
            <w:r>
              <w:rPr>
                <w:rFonts w:eastAsia="黑体"/>
                <w:bCs/>
                <w:kern w:val="0"/>
                <w:sz w:val="24"/>
              </w:rPr>
              <w:t>转</w:t>
            </w:r>
          </w:p>
          <w:p w14:paraId="3474DC85">
            <w:pPr>
              <w:spacing w:line="280" w:lineRule="exact"/>
              <w:jc w:val="center"/>
              <w:rPr>
                <w:rFonts w:eastAsia="黑体"/>
                <w:bCs/>
                <w:kern w:val="0"/>
                <w:sz w:val="24"/>
              </w:rPr>
            </w:pPr>
            <w:r>
              <w:rPr>
                <w:rFonts w:eastAsia="黑体"/>
                <w:bCs/>
                <w:kern w:val="0"/>
                <w:sz w:val="24"/>
              </w:rPr>
              <w:t>结余</w:t>
            </w:r>
          </w:p>
        </w:tc>
        <w:tc>
          <w:tcPr>
            <w:tcW w:w="925" w:type="dxa"/>
            <w:tcBorders>
              <w:top w:val="nil"/>
              <w:left w:val="nil"/>
              <w:bottom w:val="single" w:color="auto" w:sz="4" w:space="0"/>
              <w:right w:val="single" w:color="auto" w:sz="4" w:space="0"/>
            </w:tcBorders>
            <w:noWrap w:val="0"/>
            <w:vAlign w:val="center"/>
          </w:tcPr>
          <w:p w14:paraId="1674940D">
            <w:pPr>
              <w:spacing w:line="280" w:lineRule="exact"/>
              <w:jc w:val="center"/>
              <w:rPr>
                <w:rFonts w:eastAsia="黑体"/>
                <w:bCs/>
                <w:kern w:val="0"/>
                <w:sz w:val="24"/>
              </w:rPr>
            </w:pPr>
            <w:r>
              <w:rPr>
                <w:rFonts w:eastAsia="黑体"/>
                <w:bCs/>
                <w:kern w:val="0"/>
                <w:sz w:val="24"/>
              </w:rPr>
              <w:t>本年上级拨款</w:t>
            </w:r>
          </w:p>
        </w:tc>
        <w:tc>
          <w:tcPr>
            <w:tcW w:w="765" w:type="dxa"/>
            <w:tcBorders>
              <w:top w:val="nil"/>
              <w:left w:val="nil"/>
              <w:bottom w:val="single" w:color="auto" w:sz="4" w:space="0"/>
              <w:right w:val="single" w:color="auto" w:sz="4" w:space="0"/>
            </w:tcBorders>
            <w:noWrap w:val="0"/>
            <w:vAlign w:val="center"/>
          </w:tcPr>
          <w:p w14:paraId="7969E6A5">
            <w:pPr>
              <w:spacing w:line="280" w:lineRule="exact"/>
              <w:jc w:val="center"/>
              <w:rPr>
                <w:rFonts w:eastAsia="黑体"/>
                <w:bCs/>
                <w:kern w:val="0"/>
                <w:sz w:val="24"/>
              </w:rPr>
            </w:pPr>
            <w:r>
              <w:rPr>
                <w:rFonts w:eastAsia="黑体"/>
                <w:bCs/>
                <w:kern w:val="0"/>
                <w:sz w:val="24"/>
              </w:rPr>
              <w:t>本年县级财政拨款</w:t>
            </w:r>
          </w:p>
        </w:tc>
        <w:tc>
          <w:tcPr>
            <w:tcW w:w="755" w:type="dxa"/>
            <w:tcBorders>
              <w:top w:val="nil"/>
              <w:left w:val="nil"/>
              <w:bottom w:val="single" w:color="auto" w:sz="4" w:space="0"/>
              <w:right w:val="single" w:color="auto" w:sz="4" w:space="0"/>
            </w:tcBorders>
            <w:noWrap w:val="0"/>
            <w:vAlign w:val="center"/>
          </w:tcPr>
          <w:p w14:paraId="57C662E5">
            <w:pPr>
              <w:spacing w:line="280" w:lineRule="exact"/>
              <w:jc w:val="center"/>
              <w:rPr>
                <w:rFonts w:hint="eastAsia" w:eastAsia="黑体"/>
                <w:bCs/>
                <w:kern w:val="0"/>
                <w:sz w:val="24"/>
              </w:rPr>
            </w:pPr>
            <w:r>
              <w:rPr>
                <w:rFonts w:hint="eastAsia" w:eastAsia="黑体"/>
                <w:bCs/>
                <w:kern w:val="0"/>
                <w:sz w:val="24"/>
              </w:rPr>
              <w:t>债务资金</w:t>
            </w:r>
          </w:p>
        </w:tc>
        <w:tc>
          <w:tcPr>
            <w:tcW w:w="755" w:type="dxa"/>
            <w:tcBorders>
              <w:top w:val="nil"/>
              <w:left w:val="nil"/>
              <w:bottom w:val="single" w:color="auto" w:sz="4" w:space="0"/>
              <w:right w:val="single" w:color="auto" w:sz="4" w:space="0"/>
            </w:tcBorders>
            <w:noWrap w:val="0"/>
            <w:vAlign w:val="center"/>
          </w:tcPr>
          <w:p w14:paraId="3A56C4EE">
            <w:pPr>
              <w:spacing w:line="280" w:lineRule="exact"/>
              <w:jc w:val="center"/>
              <w:rPr>
                <w:rFonts w:eastAsia="黑体"/>
                <w:bCs/>
                <w:kern w:val="0"/>
                <w:sz w:val="24"/>
              </w:rPr>
            </w:pPr>
            <w:r>
              <w:rPr>
                <w:rFonts w:eastAsia="黑体"/>
                <w:bCs/>
                <w:kern w:val="0"/>
                <w:sz w:val="24"/>
              </w:rPr>
              <w:t>其他自筹</w:t>
            </w:r>
          </w:p>
        </w:tc>
        <w:tc>
          <w:tcPr>
            <w:tcW w:w="640" w:type="dxa"/>
            <w:tcBorders>
              <w:top w:val="nil"/>
              <w:left w:val="nil"/>
              <w:bottom w:val="single" w:color="auto" w:sz="4" w:space="0"/>
              <w:right w:val="single" w:color="auto" w:sz="4" w:space="0"/>
            </w:tcBorders>
            <w:noWrap w:val="0"/>
            <w:vAlign w:val="center"/>
          </w:tcPr>
          <w:p w14:paraId="0E2046DA">
            <w:pPr>
              <w:spacing w:line="280" w:lineRule="exact"/>
              <w:jc w:val="center"/>
              <w:rPr>
                <w:rFonts w:eastAsia="黑体"/>
                <w:bCs/>
                <w:kern w:val="0"/>
                <w:sz w:val="24"/>
              </w:rPr>
            </w:pPr>
            <w:r>
              <w:rPr>
                <w:rFonts w:eastAsia="黑体"/>
                <w:bCs/>
                <w:kern w:val="0"/>
                <w:sz w:val="24"/>
              </w:rPr>
              <w:t>本年小计</w:t>
            </w:r>
          </w:p>
        </w:tc>
        <w:tc>
          <w:tcPr>
            <w:tcW w:w="640" w:type="dxa"/>
            <w:tcBorders>
              <w:top w:val="nil"/>
              <w:left w:val="nil"/>
              <w:bottom w:val="single" w:color="auto" w:sz="4" w:space="0"/>
              <w:right w:val="single" w:color="auto" w:sz="4" w:space="0"/>
            </w:tcBorders>
            <w:noWrap w:val="0"/>
            <w:vAlign w:val="center"/>
          </w:tcPr>
          <w:p w14:paraId="7DB44888">
            <w:pPr>
              <w:spacing w:line="360" w:lineRule="exact"/>
              <w:jc w:val="center"/>
              <w:rPr>
                <w:rFonts w:eastAsia="黑体"/>
                <w:bCs/>
                <w:kern w:val="0"/>
                <w:sz w:val="24"/>
              </w:rPr>
            </w:pPr>
            <w:r>
              <w:rPr>
                <w:rFonts w:eastAsia="黑体"/>
                <w:bCs/>
                <w:kern w:val="0"/>
                <w:sz w:val="24"/>
              </w:rPr>
              <w:t>工资福利支出</w:t>
            </w:r>
          </w:p>
        </w:tc>
        <w:tc>
          <w:tcPr>
            <w:tcW w:w="640" w:type="dxa"/>
            <w:tcBorders>
              <w:top w:val="nil"/>
              <w:left w:val="nil"/>
              <w:bottom w:val="single" w:color="auto" w:sz="4" w:space="0"/>
              <w:right w:val="single" w:color="auto" w:sz="4" w:space="0"/>
            </w:tcBorders>
            <w:noWrap w:val="0"/>
            <w:vAlign w:val="center"/>
          </w:tcPr>
          <w:p w14:paraId="6B79162A">
            <w:pPr>
              <w:spacing w:line="360" w:lineRule="exact"/>
              <w:jc w:val="center"/>
              <w:rPr>
                <w:rFonts w:eastAsia="黑体"/>
                <w:bCs/>
                <w:kern w:val="0"/>
                <w:sz w:val="24"/>
              </w:rPr>
            </w:pPr>
            <w:r>
              <w:rPr>
                <w:rFonts w:eastAsia="黑体"/>
                <w:bCs/>
                <w:kern w:val="0"/>
                <w:sz w:val="24"/>
              </w:rPr>
              <w:t>商品和服务支出</w:t>
            </w:r>
          </w:p>
        </w:tc>
        <w:tc>
          <w:tcPr>
            <w:tcW w:w="640" w:type="dxa"/>
            <w:tcBorders>
              <w:top w:val="nil"/>
              <w:left w:val="nil"/>
              <w:bottom w:val="single" w:color="auto" w:sz="4" w:space="0"/>
              <w:right w:val="single" w:color="auto" w:sz="4" w:space="0"/>
            </w:tcBorders>
            <w:noWrap w:val="0"/>
            <w:vAlign w:val="center"/>
          </w:tcPr>
          <w:p w14:paraId="51C59C87">
            <w:pPr>
              <w:spacing w:line="360" w:lineRule="exact"/>
              <w:jc w:val="center"/>
              <w:rPr>
                <w:rFonts w:hint="eastAsia" w:eastAsia="黑体"/>
                <w:bCs/>
                <w:kern w:val="0"/>
                <w:sz w:val="24"/>
              </w:rPr>
            </w:pPr>
            <w:r>
              <w:rPr>
                <w:rFonts w:eastAsia="黑体"/>
                <w:bCs/>
                <w:kern w:val="0"/>
                <w:sz w:val="24"/>
              </w:rPr>
              <w:t>对个人和家庭</w:t>
            </w:r>
            <w:r>
              <w:rPr>
                <w:rFonts w:hint="eastAsia" w:eastAsia="黑体"/>
                <w:bCs/>
                <w:kern w:val="0"/>
                <w:sz w:val="24"/>
              </w:rPr>
              <w:t>的补助</w:t>
            </w:r>
          </w:p>
        </w:tc>
        <w:tc>
          <w:tcPr>
            <w:tcW w:w="640" w:type="dxa"/>
            <w:tcBorders>
              <w:top w:val="nil"/>
              <w:left w:val="nil"/>
              <w:bottom w:val="single" w:color="auto" w:sz="4" w:space="0"/>
              <w:right w:val="single" w:color="auto" w:sz="4" w:space="0"/>
            </w:tcBorders>
            <w:noWrap w:val="0"/>
            <w:vAlign w:val="center"/>
          </w:tcPr>
          <w:p w14:paraId="3590D3D1">
            <w:pPr>
              <w:spacing w:line="360" w:lineRule="exact"/>
              <w:jc w:val="center"/>
              <w:rPr>
                <w:rFonts w:hint="eastAsia" w:eastAsia="黑体"/>
                <w:bCs/>
                <w:kern w:val="0"/>
                <w:sz w:val="24"/>
              </w:rPr>
            </w:pPr>
            <w:r>
              <w:rPr>
                <w:rFonts w:hint="eastAsia" w:eastAsia="黑体"/>
                <w:bCs/>
                <w:kern w:val="0"/>
                <w:sz w:val="24"/>
              </w:rPr>
              <w:t>债务利息及费用支出</w:t>
            </w:r>
          </w:p>
        </w:tc>
        <w:tc>
          <w:tcPr>
            <w:tcW w:w="640" w:type="dxa"/>
            <w:tcBorders>
              <w:top w:val="nil"/>
              <w:left w:val="nil"/>
              <w:bottom w:val="single" w:color="auto" w:sz="4" w:space="0"/>
              <w:right w:val="single" w:color="auto" w:sz="4" w:space="0"/>
            </w:tcBorders>
            <w:noWrap w:val="0"/>
            <w:vAlign w:val="center"/>
          </w:tcPr>
          <w:p w14:paraId="44A4C692">
            <w:pPr>
              <w:spacing w:line="360" w:lineRule="exact"/>
              <w:jc w:val="center"/>
              <w:rPr>
                <w:rFonts w:eastAsia="黑体"/>
                <w:bCs/>
                <w:kern w:val="0"/>
                <w:sz w:val="24"/>
              </w:rPr>
            </w:pPr>
            <w:r>
              <w:rPr>
                <w:rFonts w:eastAsia="黑体"/>
                <w:bCs/>
                <w:kern w:val="0"/>
                <w:sz w:val="24"/>
              </w:rPr>
              <w:t>资本性支出</w:t>
            </w:r>
          </w:p>
        </w:tc>
        <w:tc>
          <w:tcPr>
            <w:tcW w:w="640" w:type="dxa"/>
            <w:tcBorders>
              <w:top w:val="nil"/>
              <w:left w:val="nil"/>
              <w:bottom w:val="single" w:color="auto" w:sz="4" w:space="0"/>
              <w:right w:val="single" w:color="auto" w:sz="4" w:space="0"/>
            </w:tcBorders>
            <w:noWrap w:val="0"/>
            <w:vAlign w:val="center"/>
          </w:tcPr>
          <w:p w14:paraId="1F9AB79A">
            <w:pPr>
              <w:spacing w:line="360" w:lineRule="exact"/>
              <w:jc w:val="center"/>
              <w:rPr>
                <w:rFonts w:hint="eastAsia" w:eastAsia="黑体"/>
                <w:bCs/>
                <w:kern w:val="0"/>
                <w:sz w:val="24"/>
              </w:rPr>
            </w:pPr>
            <w:r>
              <w:rPr>
                <w:rFonts w:eastAsia="黑体"/>
                <w:bCs/>
                <w:kern w:val="0"/>
                <w:sz w:val="24"/>
              </w:rPr>
              <w:t>其</w:t>
            </w:r>
          </w:p>
          <w:p w14:paraId="2479C77D">
            <w:pPr>
              <w:spacing w:line="360" w:lineRule="exact"/>
              <w:jc w:val="center"/>
              <w:rPr>
                <w:rFonts w:eastAsia="黑体"/>
                <w:bCs/>
                <w:kern w:val="0"/>
                <w:sz w:val="24"/>
              </w:rPr>
            </w:pPr>
            <w:r>
              <w:rPr>
                <w:rFonts w:eastAsia="黑体"/>
                <w:bCs/>
                <w:kern w:val="0"/>
                <w:sz w:val="24"/>
              </w:rPr>
              <w:t>他支出</w:t>
            </w:r>
          </w:p>
        </w:tc>
        <w:tc>
          <w:tcPr>
            <w:tcW w:w="640" w:type="dxa"/>
            <w:tcBorders>
              <w:top w:val="nil"/>
              <w:left w:val="nil"/>
              <w:bottom w:val="single" w:color="auto" w:sz="4" w:space="0"/>
              <w:right w:val="single" w:color="auto" w:sz="4" w:space="0"/>
            </w:tcBorders>
            <w:noWrap w:val="0"/>
            <w:vAlign w:val="center"/>
          </w:tcPr>
          <w:p w14:paraId="1E8D0E2A">
            <w:pPr>
              <w:widowControl/>
              <w:spacing w:line="360" w:lineRule="exact"/>
              <w:jc w:val="center"/>
              <w:rPr>
                <w:rFonts w:eastAsia="黑体"/>
                <w:bCs/>
                <w:kern w:val="0"/>
                <w:sz w:val="24"/>
              </w:rPr>
            </w:pPr>
            <w:r>
              <w:rPr>
                <w:rFonts w:eastAsia="仿宋_GB2312"/>
                <w:color w:val="auto"/>
                <w:sz w:val="21"/>
                <w:szCs w:val="21"/>
                <w:highlight w:val="none"/>
              </w:rPr>
              <w:t>完成项目</w:t>
            </w:r>
          </w:p>
        </w:tc>
        <w:tc>
          <w:tcPr>
            <w:tcW w:w="640" w:type="dxa"/>
            <w:tcBorders>
              <w:top w:val="nil"/>
              <w:left w:val="nil"/>
              <w:bottom w:val="single" w:color="auto" w:sz="4" w:space="0"/>
              <w:right w:val="single" w:color="auto" w:sz="4" w:space="0"/>
            </w:tcBorders>
            <w:noWrap w:val="0"/>
            <w:vAlign w:val="center"/>
          </w:tcPr>
          <w:p w14:paraId="5120EC81">
            <w:pPr>
              <w:widowControl/>
              <w:spacing w:line="360" w:lineRule="exact"/>
              <w:jc w:val="center"/>
              <w:rPr>
                <w:rFonts w:hint="eastAsia" w:eastAsia="黑体"/>
                <w:bCs/>
                <w:kern w:val="0"/>
                <w:sz w:val="24"/>
                <w:lang w:val="en-US" w:eastAsia="zh-CN"/>
              </w:rPr>
            </w:pPr>
            <w:r>
              <w:rPr>
                <w:rFonts w:hint="eastAsia" w:eastAsia="黑体"/>
                <w:bCs/>
                <w:kern w:val="0"/>
                <w:sz w:val="24"/>
                <w:lang w:val="en-US" w:eastAsia="zh-CN"/>
              </w:rPr>
              <w:t>2</w:t>
            </w:r>
          </w:p>
        </w:tc>
        <w:tc>
          <w:tcPr>
            <w:tcW w:w="640" w:type="dxa"/>
            <w:tcBorders>
              <w:top w:val="nil"/>
              <w:left w:val="nil"/>
              <w:bottom w:val="single" w:color="auto" w:sz="4" w:space="0"/>
              <w:right w:val="single" w:color="auto" w:sz="4" w:space="0"/>
            </w:tcBorders>
            <w:noWrap w:val="0"/>
            <w:vAlign w:val="center"/>
          </w:tcPr>
          <w:p w14:paraId="242F0DFB">
            <w:pPr>
              <w:widowControl/>
              <w:spacing w:line="360" w:lineRule="exact"/>
              <w:jc w:val="center"/>
              <w:rPr>
                <w:rFonts w:hint="eastAsia" w:eastAsia="黑体"/>
                <w:bCs/>
                <w:kern w:val="0"/>
                <w:sz w:val="24"/>
                <w:lang w:val="en-US" w:eastAsia="zh-CN"/>
              </w:rPr>
            </w:pPr>
            <w:r>
              <w:rPr>
                <w:rFonts w:hint="eastAsia" w:eastAsia="黑体"/>
                <w:bCs/>
                <w:kern w:val="0"/>
                <w:sz w:val="24"/>
                <w:lang w:val="en-US" w:eastAsia="zh-CN"/>
              </w:rPr>
              <w:t>3</w:t>
            </w:r>
          </w:p>
        </w:tc>
        <w:tc>
          <w:tcPr>
            <w:tcW w:w="640" w:type="dxa"/>
            <w:tcBorders>
              <w:top w:val="nil"/>
              <w:left w:val="nil"/>
              <w:bottom w:val="single" w:color="auto" w:sz="4" w:space="0"/>
              <w:right w:val="single" w:color="auto" w:sz="4" w:space="0"/>
            </w:tcBorders>
            <w:noWrap w:val="0"/>
            <w:vAlign w:val="center"/>
          </w:tcPr>
          <w:p w14:paraId="2906A550">
            <w:pPr>
              <w:widowControl/>
              <w:spacing w:line="360" w:lineRule="exact"/>
              <w:jc w:val="center"/>
              <w:rPr>
                <w:rFonts w:hint="eastAsia" w:eastAsia="黑体"/>
                <w:bCs/>
                <w:kern w:val="0"/>
                <w:sz w:val="24"/>
                <w:lang w:val="en-US" w:eastAsia="zh-CN"/>
              </w:rPr>
            </w:pPr>
            <w:r>
              <w:rPr>
                <w:rFonts w:hint="eastAsia" w:eastAsia="黑体"/>
                <w:bCs/>
                <w:kern w:val="0"/>
                <w:sz w:val="24"/>
                <w:lang w:val="en-US" w:eastAsia="zh-CN"/>
              </w:rPr>
              <w:t>4</w:t>
            </w:r>
          </w:p>
        </w:tc>
        <w:tc>
          <w:tcPr>
            <w:tcW w:w="640" w:type="dxa"/>
            <w:tcBorders>
              <w:top w:val="nil"/>
              <w:left w:val="nil"/>
              <w:bottom w:val="single" w:color="auto" w:sz="4" w:space="0"/>
              <w:right w:val="single" w:color="auto" w:sz="4" w:space="0"/>
            </w:tcBorders>
            <w:noWrap w:val="0"/>
            <w:vAlign w:val="center"/>
          </w:tcPr>
          <w:p w14:paraId="0D8C4FD0">
            <w:pPr>
              <w:widowControl/>
              <w:spacing w:line="360" w:lineRule="exact"/>
              <w:jc w:val="center"/>
              <w:rPr>
                <w:rFonts w:hint="eastAsia" w:eastAsia="黑体"/>
                <w:bCs/>
                <w:kern w:val="0"/>
                <w:sz w:val="24"/>
                <w:lang w:val="en-US" w:eastAsia="zh-CN"/>
              </w:rPr>
            </w:pPr>
            <w:r>
              <w:rPr>
                <w:rFonts w:hint="eastAsia" w:eastAsia="黑体"/>
                <w:bCs/>
                <w:kern w:val="0"/>
                <w:sz w:val="24"/>
                <w:lang w:val="en-US" w:eastAsia="zh-CN"/>
              </w:rPr>
              <w:t>5</w:t>
            </w:r>
          </w:p>
        </w:tc>
        <w:tc>
          <w:tcPr>
            <w:tcW w:w="640" w:type="dxa"/>
            <w:tcBorders>
              <w:top w:val="nil"/>
              <w:left w:val="nil"/>
              <w:bottom w:val="single" w:color="auto" w:sz="4" w:space="0"/>
              <w:right w:val="single" w:color="auto" w:sz="4" w:space="0"/>
            </w:tcBorders>
            <w:noWrap w:val="0"/>
            <w:vAlign w:val="center"/>
          </w:tcPr>
          <w:p w14:paraId="14AFD5F1">
            <w:pPr>
              <w:widowControl/>
              <w:spacing w:line="360" w:lineRule="exact"/>
              <w:jc w:val="center"/>
              <w:rPr>
                <w:rFonts w:hint="eastAsia" w:eastAsia="黑体"/>
                <w:bCs/>
                <w:kern w:val="0"/>
                <w:sz w:val="24"/>
                <w:lang w:val="en-US" w:eastAsia="zh-CN"/>
              </w:rPr>
            </w:pPr>
            <w:r>
              <w:rPr>
                <w:rFonts w:hint="eastAsia" w:eastAsia="黑体"/>
                <w:bCs/>
                <w:kern w:val="0"/>
                <w:sz w:val="24"/>
                <w:lang w:val="en-US" w:eastAsia="zh-CN"/>
              </w:rPr>
              <w:t>6</w:t>
            </w:r>
          </w:p>
        </w:tc>
        <w:tc>
          <w:tcPr>
            <w:tcW w:w="640" w:type="dxa"/>
            <w:tcBorders>
              <w:top w:val="nil"/>
              <w:left w:val="nil"/>
              <w:bottom w:val="single" w:color="auto" w:sz="4" w:space="0"/>
              <w:right w:val="single" w:color="auto" w:sz="4" w:space="0"/>
            </w:tcBorders>
            <w:noWrap w:val="0"/>
            <w:vAlign w:val="center"/>
          </w:tcPr>
          <w:p w14:paraId="60820721">
            <w:pPr>
              <w:widowControl/>
              <w:spacing w:line="360" w:lineRule="exact"/>
              <w:jc w:val="center"/>
              <w:rPr>
                <w:rFonts w:hint="eastAsia" w:eastAsia="黑体"/>
                <w:bCs/>
                <w:kern w:val="0"/>
                <w:sz w:val="24"/>
                <w:lang w:val="en-US" w:eastAsia="zh-CN"/>
              </w:rPr>
            </w:pPr>
            <w:r>
              <w:rPr>
                <w:rFonts w:hint="eastAsia" w:eastAsia="黑体"/>
                <w:bCs/>
                <w:kern w:val="0"/>
                <w:sz w:val="24"/>
                <w:lang w:val="en-US" w:eastAsia="zh-CN"/>
              </w:rPr>
              <w:t>7</w:t>
            </w:r>
          </w:p>
        </w:tc>
        <w:tc>
          <w:tcPr>
            <w:tcW w:w="640" w:type="dxa"/>
            <w:tcBorders>
              <w:top w:val="nil"/>
              <w:left w:val="nil"/>
              <w:bottom w:val="single" w:color="auto" w:sz="4" w:space="0"/>
              <w:right w:val="single" w:color="auto" w:sz="4" w:space="0"/>
            </w:tcBorders>
            <w:noWrap w:val="0"/>
            <w:vAlign w:val="center"/>
          </w:tcPr>
          <w:p w14:paraId="620050E5">
            <w:pPr>
              <w:widowControl/>
              <w:spacing w:line="360" w:lineRule="exact"/>
              <w:jc w:val="center"/>
              <w:rPr>
                <w:rFonts w:hint="eastAsia" w:eastAsia="黑体"/>
                <w:bCs/>
                <w:kern w:val="0"/>
                <w:sz w:val="24"/>
                <w:lang w:eastAsia="zh-CN"/>
              </w:rPr>
            </w:pPr>
            <w:r>
              <w:rPr>
                <w:rFonts w:hint="eastAsia"/>
                <w:color w:val="auto"/>
                <w:sz w:val="21"/>
                <w:szCs w:val="21"/>
                <w:highlight w:val="none"/>
                <w:lang w:val="en-US" w:eastAsia="zh-CN"/>
              </w:rPr>
              <w:t>8</w:t>
            </w:r>
          </w:p>
        </w:tc>
        <w:tc>
          <w:tcPr>
            <w:tcW w:w="640" w:type="dxa"/>
            <w:tcBorders>
              <w:top w:val="nil"/>
              <w:left w:val="nil"/>
              <w:bottom w:val="single" w:color="auto" w:sz="4" w:space="0"/>
              <w:right w:val="single" w:color="auto" w:sz="4" w:space="0"/>
            </w:tcBorders>
            <w:noWrap w:val="0"/>
            <w:vAlign w:val="center"/>
          </w:tcPr>
          <w:p w14:paraId="580BEE7B">
            <w:pPr>
              <w:spacing w:line="360" w:lineRule="exact"/>
              <w:jc w:val="center"/>
              <w:rPr>
                <w:rFonts w:eastAsia="黑体"/>
                <w:bCs/>
                <w:kern w:val="0"/>
                <w:sz w:val="24"/>
              </w:rPr>
            </w:pPr>
            <w:r>
              <w:rPr>
                <w:rFonts w:eastAsia="黑体"/>
                <w:bCs/>
                <w:kern w:val="0"/>
                <w:sz w:val="24"/>
              </w:rPr>
              <w:t>9</w:t>
            </w:r>
          </w:p>
        </w:tc>
        <w:tc>
          <w:tcPr>
            <w:tcW w:w="640" w:type="dxa"/>
            <w:tcBorders>
              <w:top w:val="nil"/>
              <w:left w:val="nil"/>
              <w:bottom w:val="single" w:color="auto" w:sz="4" w:space="0"/>
              <w:right w:val="single" w:color="auto" w:sz="12" w:space="0"/>
            </w:tcBorders>
            <w:noWrap w:val="0"/>
            <w:vAlign w:val="center"/>
          </w:tcPr>
          <w:p w14:paraId="3AAA5C20">
            <w:pPr>
              <w:spacing w:line="360" w:lineRule="exact"/>
              <w:jc w:val="center"/>
              <w:rPr>
                <w:rFonts w:eastAsia="黑体"/>
                <w:bCs/>
                <w:kern w:val="0"/>
                <w:sz w:val="24"/>
              </w:rPr>
            </w:pPr>
            <w:r>
              <w:rPr>
                <w:rFonts w:eastAsia="黑体"/>
                <w:bCs/>
                <w:kern w:val="0"/>
                <w:sz w:val="24"/>
              </w:rPr>
              <w:t>10</w:t>
            </w:r>
          </w:p>
        </w:tc>
      </w:tr>
      <w:tr w14:paraId="74197E9E">
        <w:tblPrEx>
          <w:tblCellMar>
            <w:top w:w="0" w:type="dxa"/>
            <w:left w:w="108" w:type="dxa"/>
            <w:bottom w:w="0" w:type="dxa"/>
            <w:right w:w="108" w:type="dxa"/>
          </w:tblCellMar>
        </w:tblPrEx>
        <w:trPr>
          <w:trHeight w:val="1487" w:hRule="atLeast"/>
          <w:jc w:val="center"/>
        </w:trPr>
        <w:tc>
          <w:tcPr>
            <w:tcW w:w="640" w:type="dxa"/>
            <w:tcBorders>
              <w:top w:val="nil"/>
              <w:left w:val="single" w:color="auto" w:sz="12" w:space="0"/>
              <w:bottom w:val="single" w:color="auto" w:sz="12" w:space="0"/>
              <w:right w:val="single" w:color="auto" w:sz="4" w:space="0"/>
            </w:tcBorders>
            <w:noWrap w:val="0"/>
            <w:vAlign w:val="center"/>
          </w:tcPr>
          <w:p w14:paraId="00FF9B9A">
            <w:pPr>
              <w:spacing w:line="360" w:lineRule="exact"/>
              <w:jc w:val="center"/>
              <w:rPr>
                <w:rFonts w:hint="default" w:eastAsia="宋体"/>
                <w:kern w:val="0"/>
                <w:sz w:val="20"/>
                <w:szCs w:val="20"/>
                <w:lang w:val="en-US" w:eastAsia="zh-CN"/>
              </w:rPr>
            </w:pPr>
            <w:r>
              <w:rPr>
                <w:rFonts w:hint="eastAsia" w:eastAsia="宋体"/>
                <w:kern w:val="0"/>
                <w:sz w:val="20"/>
                <w:szCs w:val="20"/>
                <w:lang w:val="en-US" w:eastAsia="zh-CN"/>
              </w:rPr>
              <w:t>100</w:t>
            </w:r>
          </w:p>
        </w:tc>
        <w:tc>
          <w:tcPr>
            <w:tcW w:w="640" w:type="dxa"/>
            <w:tcBorders>
              <w:top w:val="nil"/>
              <w:left w:val="nil"/>
              <w:bottom w:val="single" w:color="auto" w:sz="12" w:space="0"/>
              <w:right w:val="single" w:color="auto" w:sz="4" w:space="0"/>
            </w:tcBorders>
            <w:noWrap w:val="0"/>
            <w:vAlign w:val="center"/>
          </w:tcPr>
          <w:p w14:paraId="3FAC9716">
            <w:pPr>
              <w:spacing w:line="360" w:lineRule="exact"/>
              <w:jc w:val="center"/>
              <w:rPr>
                <w:rFonts w:eastAsia="宋体"/>
                <w:kern w:val="0"/>
                <w:sz w:val="20"/>
                <w:szCs w:val="20"/>
              </w:rPr>
            </w:pPr>
          </w:p>
        </w:tc>
        <w:tc>
          <w:tcPr>
            <w:tcW w:w="925" w:type="dxa"/>
            <w:tcBorders>
              <w:top w:val="nil"/>
              <w:left w:val="nil"/>
              <w:bottom w:val="single" w:color="auto" w:sz="12" w:space="0"/>
              <w:right w:val="single" w:color="auto" w:sz="4" w:space="0"/>
            </w:tcBorders>
            <w:noWrap w:val="0"/>
            <w:vAlign w:val="center"/>
          </w:tcPr>
          <w:p w14:paraId="1E41D291">
            <w:pPr>
              <w:spacing w:line="360" w:lineRule="exact"/>
              <w:jc w:val="center"/>
              <w:rPr>
                <w:rFonts w:eastAsia="宋体"/>
                <w:kern w:val="0"/>
                <w:sz w:val="20"/>
                <w:szCs w:val="20"/>
              </w:rPr>
            </w:pPr>
          </w:p>
        </w:tc>
        <w:tc>
          <w:tcPr>
            <w:tcW w:w="765" w:type="dxa"/>
            <w:tcBorders>
              <w:top w:val="nil"/>
              <w:left w:val="nil"/>
              <w:bottom w:val="single" w:color="auto" w:sz="12" w:space="0"/>
              <w:right w:val="single" w:color="auto" w:sz="4" w:space="0"/>
            </w:tcBorders>
            <w:noWrap w:val="0"/>
            <w:vAlign w:val="center"/>
          </w:tcPr>
          <w:p w14:paraId="6E6BA756">
            <w:pPr>
              <w:spacing w:line="360" w:lineRule="exact"/>
              <w:jc w:val="center"/>
              <w:rPr>
                <w:rFonts w:hint="default" w:eastAsia="宋体"/>
                <w:kern w:val="0"/>
                <w:sz w:val="20"/>
                <w:szCs w:val="20"/>
                <w:lang w:val="en-US" w:eastAsia="zh-CN"/>
              </w:rPr>
            </w:pPr>
            <w:r>
              <w:rPr>
                <w:rFonts w:hint="eastAsia" w:eastAsia="宋体"/>
                <w:kern w:val="0"/>
                <w:sz w:val="20"/>
                <w:szCs w:val="20"/>
                <w:lang w:val="en-US" w:eastAsia="zh-CN"/>
              </w:rPr>
              <w:t>100</w:t>
            </w:r>
          </w:p>
        </w:tc>
        <w:tc>
          <w:tcPr>
            <w:tcW w:w="755" w:type="dxa"/>
            <w:tcBorders>
              <w:top w:val="nil"/>
              <w:left w:val="nil"/>
              <w:bottom w:val="single" w:color="auto" w:sz="12" w:space="0"/>
              <w:right w:val="single" w:color="auto" w:sz="4" w:space="0"/>
            </w:tcBorders>
            <w:noWrap w:val="0"/>
            <w:vAlign w:val="center"/>
          </w:tcPr>
          <w:p w14:paraId="483D7F3E">
            <w:pPr>
              <w:spacing w:line="360" w:lineRule="exact"/>
              <w:jc w:val="center"/>
              <w:rPr>
                <w:rFonts w:eastAsia="宋体"/>
                <w:kern w:val="0"/>
                <w:sz w:val="20"/>
                <w:szCs w:val="20"/>
              </w:rPr>
            </w:pPr>
          </w:p>
        </w:tc>
        <w:tc>
          <w:tcPr>
            <w:tcW w:w="755" w:type="dxa"/>
            <w:tcBorders>
              <w:top w:val="nil"/>
              <w:left w:val="nil"/>
              <w:bottom w:val="single" w:color="auto" w:sz="12" w:space="0"/>
              <w:right w:val="single" w:color="auto" w:sz="4" w:space="0"/>
            </w:tcBorders>
            <w:noWrap w:val="0"/>
            <w:vAlign w:val="center"/>
          </w:tcPr>
          <w:p w14:paraId="07828AEF">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cBorders>
            <w:noWrap w:val="0"/>
            <w:vAlign w:val="center"/>
          </w:tcPr>
          <w:p w14:paraId="6D501244">
            <w:pPr>
              <w:spacing w:line="360" w:lineRule="exact"/>
              <w:jc w:val="center"/>
              <w:rPr>
                <w:rFonts w:hint="default" w:eastAsia="宋体"/>
                <w:kern w:val="0"/>
                <w:sz w:val="20"/>
                <w:szCs w:val="20"/>
                <w:lang w:val="en-US"/>
              </w:rPr>
            </w:pPr>
            <w:r>
              <w:rPr>
                <w:rFonts w:hint="eastAsia" w:eastAsia="宋体"/>
                <w:kern w:val="0"/>
                <w:sz w:val="20"/>
                <w:szCs w:val="20"/>
                <w:lang w:val="en-US" w:eastAsia="zh-CN"/>
              </w:rPr>
              <w:t>100</w:t>
            </w:r>
          </w:p>
        </w:tc>
        <w:tc>
          <w:tcPr>
            <w:tcW w:w="640" w:type="dxa"/>
            <w:tcBorders>
              <w:top w:val="nil"/>
              <w:left w:val="nil"/>
              <w:bottom w:val="single" w:color="auto" w:sz="12" w:space="0"/>
              <w:right w:val="single" w:color="auto" w:sz="4" w:space="0"/>
            </w:tcBorders>
            <w:noWrap w:val="0"/>
            <w:vAlign w:val="center"/>
          </w:tcPr>
          <w:p w14:paraId="1AE65BFC">
            <w:pPr>
              <w:spacing w:line="360" w:lineRule="exact"/>
              <w:jc w:val="center"/>
              <w:rPr>
                <w:rFonts w:hint="default" w:eastAsia="宋体"/>
                <w:kern w:val="0"/>
                <w:sz w:val="20"/>
                <w:szCs w:val="20"/>
                <w:lang w:val="en-US"/>
              </w:rPr>
            </w:pPr>
          </w:p>
        </w:tc>
        <w:tc>
          <w:tcPr>
            <w:tcW w:w="640" w:type="dxa"/>
            <w:tcBorders>
              <w:top w:val="nil"/>
              <w:left w:val="nil"/>
              <w:bottom w:val="single" w:color="auto" w:sz="12" w:space="0"/>
              <w:right w:val="single" w:color="auto" w:sz="4" w:space="0"/>
            </w:tcBorders>
            <w:noWrap w:val="0"/>
            <w:vAlign w:val="center"/>
          </w:tcPr>
          <w:p w14:paraId="00D5D512">
            <w:pPr>
              <w:spacing w:line="360" w:lineRule="exact"/>
              <w:jc w:val="center"/>
              <w:rPr>
                <w:rFonts w:hint="default" w:eastAsia="宋体"/>
                <w:kern w:val="0"/>
                <w:sz w:val="20"/>
                <w:szCs w:val="20"/>
                <w:lang w:val="en-US" w:eastAsia="zh-CN"/>
              </w:rPr>
            </w:pPr>
            <w:r>
              <w:rPr>
                <w:rFonts w:hint="eastAsia" w:eastAsia="宋体"/>
                <w:kern w:val="0"/>
                <w:sz w:val="20"/>
                <w:szCs w:val="20"/>
                <w:lang w:val="en-US" w:eastAsia="zh-CN"/>
              </w:rPr>
              <w:t>100</w:t>
            </w:r>
          </w:p>
        </w:tc>
        <w:tc>
          <w:tcPr>
            <w:tcW w:w="640" w:type="dxa"/>
            <w:tcBorders>
              <w:top w:val="nil"/>
              <w:left w:val="nil"/>
              <w:bottom w:val="single" w:color="auto" w:sz="12" w:space="0"/>
              <w:right w:val="single" w:color="auto" w:sz="4" w:space="0"/>
            </w:tcBorders>
            <w:noWrap w:val="0"/>
            <w:vAlign w:val="center"/>
          </w:tcPr>
          <w:p w14:paraId="336EE2B4">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cBorders>
            <w:noWrap w:val="0"/>
            <w:vAlign w:val="center"/>
          </w:tcPr>
          <w:p w14:paraId="1C959516">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cBorders>
            <w:noWrap w:val="0"/>
            <w:vAlign w:val="center"/>
          </w:tcPr>
          <w:p w14:paraId="29E9F9D8">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cBorders>
            <w:noWrap w:val="0"/>
            <w:vAlign w:val="center"/>
          </w:tcPr>
          <w:p w14:paraId="4FAB4E2A">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cBorders>
            <w:noWrap w:val="0"/>
            <w:vAlign w:val="center"/>
          </w:tcPr>
          <w:p w14:paraId="1073F8F6">
            <w:pPr>
              <w:widowControl/>
              <w:spacing w:line="360" w:lineRule="exact"/>
              <w:jc w:val="center"/>
              <w:rPr>
                <w:rFonts w:eastAsia="宋体"/>
                <w:kern w:val="0"/>
                <w:sz w:val="20"/>
                <w:szCs w:val="20"/>
              </w:rPr>
            </w:pPr>
            <w:r>
              <w:rPr>
                <w:rFonts w:hint="eastAsia" w:eastAsia="宋体"/>
                <w:kern w:val="0"/>
                <w:sz w:val="20"/>
                <w:szCs w:val="20"/>
                <w:lang w:val="en-US" w:eastAsia="zh-CN"/>
              </w:rPr>
              <w:t>1个</w:t>
            </w:r>
          </w:p>
        </w:tc>
        <w:tc>
          <w:tcPr>
            <w:tcW w:w="640" w:type="dxa"/>
            <w:tcBorders>
              <w:top w:val="nil"/>
              <w:left w:val="nil"/>
              <w:bottom w:val="single" w:color="auto" w:sz="12" w:space="0"/>
              <w:right w:val="single" w:color="auto" w:sz="4" w:space="0"/>
            </w:tcBorders>
            <w:noWrap w:val="0"/>
            <w:vAlign w:val="center"/>
          </w:tcPr>
          <w:p w14:paraId="6A260521">
            <w:pPr>
              <w:widowControl/>
              <w:spacing w:line="360" w:lineRule="exact"/>
              <w:jc w:val="center"/>
              <w:rPr>
                <w:rFonts w:hint="default" w:eastAsia="宋体"/>
                <w:kern w:val="0"/>
                <w:sz w:val="20"/>
                <w:szCs w:val="20"/>
                <w:lang w:val="en-US"/>
              </w:rPr>
            </w:pPr>
          </w:p>
        </w:tc>
        <w:tc>
          <w:tcPr>
            <w:tcW w:w="640" w:type="dxa"/>
            <w:tcBorders>
              <w:top w:val="nil"/>
              <w:left w:val="nil"/>
              <w:bottom w:val="single" w:color="auto" w:sz="12" w:space="0"/>
              <w:right w:val="single" w:color="auto" w:sz="4" w:space="0"/>
            </w:tcBorders>
            <w:noWrap w:val="0"/>
            <w:vAlign w:val="center"/>
          </w:tcPr>
          <w:p w14:paraId="0D6FAAA7">
            <w:pPr>
              <w:widowControl/>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cBorders>
            <w:noWrap w:val="0"/>
            <w:vAlign w:val="center"/>
          </w:tcPr>
          <w:p w14:paraId="34EDD3B2">
            <w:pPr>
              <w:widowControl/>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cBorders>
            <w:noWrap w:val="0"/>
            <w:vAlign w:val="center"/>
          </w:tcPr>
          <w:p w14:paraId="40C86AC0">
            <w:pPr>
              <w:widowControl/>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cBorders>
            <w:noWrap w:val="0"/>
            <w:vAlign w:val="center"/>
          </w:tcPr>
          <w:p w14:paraId="26B28478">
            <w:pPr>
              <w:widowControl/>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cBorders>
            <w:noWrap w:val="0"/>
            <w:vAlign w:val="center"/>
          </w:tcPr>
          <w:p w14:paraId="085D3AAE">
            <w:pPr>
              <w:widowControl/>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cBorders>
            <w:noWrap w:val="0"/>
            <w:vAlign w:val="center"/>
          </w:tcPr>
          <w:p w14:paraId="777CAB77">
            <w:pPr>
              <w:widowControl/>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cBorders>
            <w:noWrap w:val="0"/>
            <w:vAlign w:val="center"/>
          </w:tcPr>
          <w:p w14:paraId="3B8FE228">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12" w:space="0"/>
            </w:tcBorders>
            <w:noWrap w:val="0"/>
            <w:vAlign w:val="center"/>
          </w:tcPr>
          <w:p w14:paraId="6290718F">
            <w:pPr>
              <w:spacing w:line="360" w:lineRule="exact"/>
              <w:jc w:val="center"/>
              <w:rPr>
                <w:rFonts w:eastAsia="宋体"/>
                <w:kern w:val="0"/>
                <w:sz w:val="20"/>
                <w:szCs w:val="20"/>
              </w:rPr>
            </w:pPr>
          </w:p>
        </w:tc>
      </w:tr>
    </w:tbl>
    <w:p w14:paraId="670B9438">
      <w:pPr>
        <w:spacing w:line="360" w:lineRule="exact"/>
        <w:ind w:left="470" w:hanging="470" w:hangingChars="196"/>
        <w:jc w:val="left"/>
        <w:rPr>
          <w:rFonts w:eastAsia="宋体"/>
          <w:kern w:val="0"/>
          <w:sz w:val="18"/>
          <w:szCs w:val="18"/>
        </w:rPr>
      </w:pPr>
      <w:r>
        <w:rPr>
          <w:rFonts w:eastAsia="宋体"/>
          <w:bCs/>
          <w:kern w:val="0"/>
          <w:sz w:val="24"/>
        </w:rPr>
        <w:t>注：本表按项目填写，一个项目一张表格。</w:t>
      </w:r>
      <w:r>
        <w:rPr>
          <w:rFonts w:eastAsia="宋体"/>
          <w:kern w:val="0"/>
          <w:sz w:val="24"/>
        </w:rPr>
        <w:t>完成项目数量指标是指完成项目的具体指标，单位为米、公里、平方米、亩、立方、件、个、头、次、人等等；“1--10”填写指标名称，如村级道路硬化，下栏填写指标数值，如5公里</w:t>
      </w:r>
      <w:r>
        <w:rPr>
          <w:rFonts w:eastAsia="宋体"/>
          <w:kern w:val="0"/>
          <w:sz w:val="18"/>
          <w:szCs w:val="18"/>
        </w:rPr>
        <w:t>。</w:t>
      </w:r>
    </w:p>
    <w:p w14:paraId="0F79309A">
      <w:pPr>
        <w:spacing w:line="360" w:lineRule="exact"/>
        <w:ind w:left="353" w:hanging="352" w:hangingChars="196"/>
        <w:jc w:val="left"/>
        <w:rPr>
          <w:rFonts w:eastAsia="宋体"/>
          <w:kern w:val="0"/>
          <w:sz w:val="18"/>
          <w:szCs w:val="18"/>
        </w:rPr>
      </w:pPr>
    </w:p>
    <w:p w14:paraId="0F4535B9">
      <w:pPr>
        <w:spacing w:before="120" w:beforeLines="50" w:line="320" w:lineRule="exact"/>
        <w:jc w:val="left"/>
        <w:rPr>
          <w:rFonts w:eastAsia="宋体"/>
          <w:kern w:val="0"/>
          <w:sz w:val="24"/>
        </w:rPr>
        <w:sectPr>
          <w:pgSz w:w="16840" w:h="11907" w:orient="landscape"/>
          <w:pgMar w:top="1418" w:right="1418" w:bottom="1418" w:left="1418" w:header="851" w:footer="1304" w:gutter="0"/>
          <w:cols w:space="720" w:num="1"/>
          <w:docGrid w:linePitch="534" w:charSpace="704"/>
        </w:sectPr>
      </w:pPr>
      <w:r>
        <w:rPr>
          <w:rFonts w:eastAsia="宋体"/>
          <w:kern w:val="0"/>
          <w:sz w:val="24"/>
        </w:rPr>
        <w:t xml:space="preserve">填报人：                                                项目负责人（签字）：                     </w:t>
      </w:r>
    </w:p>
    <w:p w14:paraId="4C186125">
      <w:pPr>
        <w:jc w:val="left"/>
        <w:rPr>
          <w:rFonts w:eastAsia="黑体"/>
          <w:bCs/>
          <w:kern w:val="0"/>
          <w:sz w:val="44"/>
          <w:szCs w:val="44"/>
        </w:rPr>
      </w:pPr>
      <w:r>
        <w:rPr>
          <w:rFonts w:eastAsia="黑体"/>
          <w:bCs/>
          <w:kern w:val="0"/>
          <w:szCs w:val="32"/>
        </w:rPr>
        <w:t>附件5</w:t>
      </w:r>
    </w:p>
    <w:p w14:paraId="4F3FE814">
      <w:pPr>
        <w:jc w:val="center"/>
        <w:rPr>
          <w:rFonts w:eastAsia="方正小标宋简体"/>
          <w:bCs/>
          <w:kern w:val="0"/>
          <w:sz w:val="44"/>
          <w:szCs w:val="44"/>
        </w:rPr>
      </w:pPr>
      <w:r>
        <w:rPr>
          <w:rFonts w:eastAsia="方正小标宋简体"/>
          <w:bCs/>
          <w:kern w:val="0"/>
          <w:sz w:val="44"/>
          <w:szCs w:val="44"/>
        </w:rPr>
        <w:t>桃江县</w:t>
      </w:r>
      <w:r>
        <w:rPr>
          <w:rFonts w:hint="eastAsia" w:eastAsia="方正小标宋简体"/>
          <w:bCs/>
          <w:kern w:val="0"/>
          <w:sz w:val="44"/>
          <w:szCs w:val="44"/>
        </w:rPr>
        <w:t>2022</w:t>
      </w:r>
      <w:r>
        <w:rPr>
          <w:rFonts w:eastAsia="方正小标宋简体"/>
          <w:bCs/>
          <w:kern w:val="0"/>
          <w:sz w:val="44"/>
          <w:szCs w:val="44"/>
        </w:rPr>
        <w:t>年度项目支出绩效评价指标及评分表</w:t>
      </w:r>
    </w:p>
    <w:p w14:paraId="1A5399D4">
      <w:pPr>
        <w:widowControl/>
        <w:jc w:val="left"/>
        <w:rPr>
          <w:rFonts w:eastAsia="宋体"/>
          <w:kern w:val="0"/>
          <w:sz w:val="24"/>
        </w:rPr>
      </w:pPr>
      <w:r>
        <w:rPr>
          <w:rFonts w:eastAsia="宋体"/>
          <w:kern w:val="0"/>
          <w:sz w:val="24"/>
        </w:rPr>
        <w:t>评价单位（盖章）：</w:t>
      </w:r>
      <w:r>
        <w:rPr>
          <w:rFonts w:hint="eastAsia" w:eastAsia="宋体"/>
          <w:kern w:val="0"/>
          <w:sz w:val="24"/>
          <w:lang w:val="en-US" w:eastAsia="zh-CN"/>
        </w:rPr>
        <w:t>桃江县统计局</w:t>
      </w:r>
      <w:r>
        <w:rPr>
          <w:rFonts w:eastAsia="宋体"/>
          <w:kern w:val="0"/>
          <w:sz w:val="24"/>
        </w:rPr>
        <w:t xml:space="preserve">                              项目名称</w:t>
      </w:r>
      <w:r>
        <w:rPr>
          <w:rFonts w:hint="eastAsia" w:eastAsia="宋体"/>
          <w:kern w:val="0"/>
          <w:sz w:val="24"/>
        </w:rPr>
        <w:t>：</w:t>
      </w:r>
      <w:r>
        <w:rPr>
          <w:rFonts w:hint="eastAsia" w:eastAsia="黑体"/>
          <w:bCs/>
          <w:kern w:val="0"/>
          <w:sz w:val="24"/>
          <w:lang w:val="en-US" w:eastAsia="zh-CN"/>
        </w:rPr>
        <w:t>第七次全国人口普查工作</w:t>
      </w:r>
    </w:p>
    <w:tbl>
      <w:tblPr>
        <w:tblStyle w:val="6"/>
        <w:tblW w:w="153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226"/>
        <w:gridCol w:w="1141"/>
        <w:gridCol w:w="3582"/>
        <w:gridCol w:w="6267"/>
        <w:gridCol w:w="667"/>
        <w:gridCol w:w="736"/>
        <w:gridCol w:w="723"/>
      </w:tblGrid>
      <w:tr w14:paraId="55D0B6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8" w:type="dxa"/>
            <w:noWrap w:val="0"/>
            <w:vAlign w:val="center"/>
          </w:tcPr>
          <w:p w14:paraId="1656F9B1">
            <w:pPr>
              <w:spacing w:line="280" w:lineRule="exact"/>
              <w:jc w:val="center"/>
              <w:rPr>
                <w:rFonts w:hint="eastAsia" w:eastAsia="黑体"/>
                <w:bCs/>
                <w:kern w:val="0"/>
                <w:sz w:val="24"/>
              </w:rPr>
            </w:pPr>
            <w:r>
              <w:rPr>
                <w:rFonts w:eastAsia="黑体"/>
                <w:bCs/>
                <w:kern w:val="0"/>
                <w:sz w:val="24"/>
              </w:rPr>
              <w:t>一级</w:t>
            </w:r>
          </w:p>
          <w:p w14:paraId="48128A6D">
            <w:pPr>
              <w:spacing w:line="280" w:lineRule="exact"/>
              <w:jc w:val="center"/>
              <w:rPr>
                <w:rFonts w:eastAsia="黑体"/>
                <w:bCs/>
                <w:kern w:val="0"/>
                <w:sz w:val="24"/>
              </w:rPr>
            </w:pPr>
            <w:r>
              <w:rPr>
                <w:rFonts w:eastAsia="黑体"/>
                <w:bCs/>
                <w:kern w:val="0"/>
                <w:sz w:val="24"/>
              </w:rPr>
              <w:t>指标</w:t>
            </w:r>
          </w:p>
        </w:tc>
        <w:tc>
          <w:tcPr>
            <w:tcW w:w="1226" w:type="dxa"/>
            <w:noWrap w:val="0"/>
            <w:vAlign w:val="center"/>
          </w:tcPr>
          <w:p w14:paraId="5A60592F">
            <w:pPr>
              <w:spacing w:line="280" w:lineRule="exact"/>
              <w:jc w:val="center"/>
              <w:rPr>
                <w:rFonts w:hint="eastAsia" w:eastAsia="黑体"/>
                <w:bCs/>
                <w:kern w:val="0"/>
                <w:sz w:val="24"/>
              </w:rPr>
            </w:pPr>
            <w:r>
              <w:rPr>
                <w:rFonts w:eastAsia="黑体"/>
                <w:bCs/>
                <w:kern w:val="0"/>
                <w:sz w:val="24"/>
              </w:rPr>
              <w:t>二级</w:t>
            </w:r>
          </w:p>
          <w:p w14:paraId="60AC769E">
            <w:pPr>
              <w:spacing w:line="280" w:lineRule="exact"/>
              <w:jc w:val="center"/>
              <w:rPr>
                <w:rFonts w:eastAsia="黑体"/>
                <w:bCs/>
                <w:kern w:val="0"/>
                <w:sz w:val="24"/>
              </w:rPr>
            </w:pPr>
            <w:r>
              <w:rPr>
                <w:rFonts w:eastAsia="黑体"/>
                <w:bCs/>
                <w:kern w:val="0"/>
                <w:sz w:val="24"/>
              </w:rPr>
              <w:t>指标</w:t>
            </w:r>
          </w:p>
        </w:tc>
        <w:tc>
          <w:tcPr>
            <w:tcW w:w="1141" w:type="dxa"/>
            <w:noWrap w:val="0"/>
            <w:vAlign w:val="center"/>
          </w:tcPr>
          <w:p w14:paraId="5EE87D55">
            <w:pPr>
              <w:spacing w:line="280" w:lineRule="exact"/>
              <w:jc w:val="center"/>
              <w:rPr>
                <w:rFonts w:hint="eastAsia" w:eastAsia="黑体"/>
                <w:bCs/>
                <w:kern w:val="0"/>
                <w:sz w:val="24"/>
              </w:rPr>
            </w:pPr>
            <w:r>
              <w:rPr>
                <w:rFonts w:eastAsia="黑体"/>
                <w:bCs/>
                <w:kern w:val="0"/>
                <w:sz w:val="24"/>
              </w:rPr>
              <w:t>三级</w:t>
            </w:r>
          </w:p>
          <w:p w14:paraId="447D3FE8">
            <w:pPr>
              <w:spacing w:line="280" w:lineRule="exact"/>
              <w:jc w:val="center"/>
              <w:rPr>
                <w:rFonts w:eastAsia="黑体"/>
                <w:bCs/>
                <w:kern w:val="0"/>
                <w:sz w:val="24"/>
              </w:rPr>
            </w:pPr>
            <w:r>
              <w:rPr>
                <w:rFonts w:eastAsia="黑体"/>
                <w:bCs/>
                <w:kern w:val="0"/>
                <w:sz w:val="24"/>
              </w:rPr>
              <w:t>指标</w:t>
            </w:r>
          </w:p>
        </w:tc>
        <w:tc>
          <w:tcPr>
            <w:tcW w:w="3582" w:type="dxa"/>
            <w:noWrap w:val="0"/>
            <w:vAlign w:val="center"/>
          </w:tcPr>
          <w:p w14:paraId="447FA4F4">
            <w:pPr>
              <w:spacing w:line="280" w:lineRule="exact"/>
              <w:jc w:val="center"/>
              <w:rPr>
                <w:rFonts w:eastAsia="黑体"/>
                <w:bCs/>
                <w:kern w:val="0"/>
                <w:sz w:val="24"/>
              </w:rPr>
            </w:pPr>
            <w:r>
              <w:rPr>
                <w:rFonts w:eastAsia="黑体"/>
                <w:bCs/>
                <w:kern w:val="0"/>
                <w:sz w:val="24"/>
              </w:rPr>
              <w:t>指标内容</w:t>
            </w:r>
          </w:p>
        </w:tc>
        <w:tc>
          <w:tcPr>
            <w:tcW w:w="6267" w:type="dxa"/>
            <w:noWrap w:val="0"/>
            <w:vAlign w:val="center"/>
          </w:tcPr>
          <w:p w14:paraId="2EFC1D3B">
            <w:pPr>
              <w:spacing w:line="280" w:lineRule="exact"/>
              <w:jc w:val="center"/>
              <w:rPr>
                <w:rFonts w:eastAsia="黑体"/>
                <w:bCs/>
                <w:kern w:val="0"/>
                <w:sz w:val="24"/>
              </w:rPr>
            </w:pPr>
            <w:r>
              <w:rPr>
                <w:rFonts w:eastAsia="黑体"/>
                <w:bCs/>
                <w:kern w:val="0"/>
                <w:sz w:val="24"/>
              </w:rPr>
              <w:t>指标说明</w:t>
            </w:r>
          </w:p>
        </w:tc>
        <w:tc>
          <w:tcPr>
            <w:tcW w:w="667" w:type="dxa"/>
            <w:noWrap w:val="0"/>
            <w:vAlign w:val="center"/>
          </w:tcPr>
          <w:p w14:paraId="478F4B92">
            <w:pPr>
              <w:spacing w:line="280" w:lineRule="exact"/>
              <w:jc w:val="center"/>
              <w:rPr>
                <w:rFonts w:eastAsia="黑体"/>
                <w:bCs/>
                <w:kern w:val="0"/>
                <w:sz w:val="24"/>
              </w:rPr>
            </w:pPr>
            <w:r>
              <w:rPr>
                <w:rFonts w:eastAsia="黑体"/>
                <w:bCs/>
                <w:kern w:val="0"/>
                <w:sz w:val="24"/>
              </w:rPr>
              <w:t>分值</w:t>
            </w:r>
          </w:p>
        </w:tc>
        <w:tc>
          <w:tcPr>
            <w:tcW w:w="736" w:type="dxa"/>
            <w:noWrap w:val="0"/>
            <w:vAlign w:val="center"/>
          </w:tcPr>
          <w:p w14:paraId="1F35C0E3">
            <w:pPr>
              <w:spacing w:line="280" w:lineRule="exact"/>
              <w:jc w:val="center"/>
              <w:rPr>
                <w:rFonts w:eastAsia="黑体"/>
                <w:bCs/>
                <w:kern w:val="0"/>
                <w:sz w:val="24"/>
              </w:rPr>
            </w:pPr>
            <w:r>
              <w:rPr>
                <w:rFonts w:eastAsia="黑体"/>
                <w:bCs/>
                <w:kern w:val="0"/>
                <w:sz w:val="24"/>
              </w:rPr>
              <w:t>自评得分</w:t>
            </w:r>
          </w:p>
        </w:tc>
        <w:tc>
          <w:tcPr>
            <w:tcW w:w="723" w:type="dxa"/>
            <w:noWrap w:val="0"/>
            <w:vAlign w:val="center"/>
          </w:tcPr>
          <w:p w14:paraId="03B1EBBB">
            <w:pPr>
              <w:spacing w:line="280" w:lineRule="exact"/>
              <w:jc w:val="center"/>
              <w:rPr>
                <w:rFonts w:eastAsia="黑体"/>
                <w:bCs/>
                <w:kern w:val="0"/>
                <w:sz w:val="24"/>
              </w:rPr>
            </w:pPr>
            <w:r>
              <w:rPr>
                <w:rFonts w:eastAsia="黑体"/>
                <w:bCs/>
                <w:kern w:val="0"/>
                <w:sz w:val="24"/>
              </w:rPr>
              <w:t>审核得分</w:t>
            </w:r>
          </w:p>
        </w:tc>
      </w:tr>
      <w:tr w14:paraId="054E7D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restart"/>
            <w:noWrap w:val="0"/>
            <w:vAlign w:val="center"/>
          </w:tcPr>
          <w:p w14:paraId="2C036948">
            <w:pPr>
              <w:spacing w:line="360" w:lineRule="exact"/>
              <w:jc w:val="center"/>
              <w:rPr>
                <w:rFonts w:eastAsia="宋体"/>
                <w:kern w:val="0"/>
                <w:sz w:val="24"/>
              </w:rPr>
            </w:pPr>
            <w:r>
              <w:rPr>
                <w:rFonts w:eastAsia="宋体"/>
                <w:kern w:val="0"/>
                <w:sz w:val="24"/>
              </w:rPr>
              <w:t>投入</w:t>
            </w:r>
          </w:p>
          <w:p w14:paraId="4018054F">
            <w:pPr>
              <w:spacing w:line="360" w:lineRule="exact"/>
              <w:jc w:val="center"/>
              <w:rPr>
                <w:rFonts w:eastAsia="宋体"/>
                <w:kern w:val="0"/>
                <w:sz w:val="21"/>
                <w:szCs w:val="21"/>
              </w:rPr>
            </w:pPr>
            <w:r>
              <w:rPr>
                <w:rFonts w:eastAsia="宋体"/>
                <w:kern w:val="0"/>
                <w:sz w:val="21"/>
                <w:szCs w:val="21"/>
              </w:rPr>
              <w:t>（</w:t>
            </w:r>
            <w:r>
              <w:rPr>
                <w:rFonts w:hint="eastAsia" w:eastAsia="宋体"/>
                <w:kern w:val="0"/>
                <w:sz w:val="21"/>
                <w:szCs w:val="21"/>
              </w:rPr>
              <w:t>1</w:t>
            </w:r>
            <w:r>
              <w:rPr>
                <w:rFonts w:eastAsia="宋体"/>
                <w:kern w:val="0"/>
                <w:sz w:val="21"/>
                <w:szCs w:val="21"/>
              </w:rPr>
              <w:t>5分）</w:t>
            </w:r>
          </w:p>
        </w:tc>
        <w:tc>
          <w:tcPr>
            <w:tcW w:w="1226" w:type="dxa"/>
            <w:vMerge w:val="restart"/>
            <w:noWrap w:val="0"/>
            <w:vAlign w:val="center"/>
          </w:tcPr>
          <w:p w14:paraId="22CCB86D">
            <w:pPr>
              <w:spacing w:line="390" w:lineRule="exact"/>
              <w:jc w:val="center"/>
              <w:rPr>
                <w:rFonts w:hint="eastAsia" w:eastAsia="宋体"/>
                <w:kern w:val="0"/>
                <w:sz w:val="24"/>
              </w:rPr>
            </w:pPr>
            <w:r>
              <w:rPr>
                <w:rFonts w:eastAsia="宋体"/>
                <w:kern w:val="0"/>
                <w:sz w:val="24"/>
              </w:rPr>
              <w:t>项目</w:t>
            </w:r>
          </w:p>
          <w:p w14:paraId="2FEFF42F">
            <w:pPr>
              <w:spacing w:line="390" w:lineRule="exact"/>
              <w:jc w:val="center"/>
              <w:rPr>
                <w:rFonts w:hint="eastAsia" w:eastAsia="宋体"/>
                <w:kern w:val="0"/>
                <w:sz w:val="24"/>
              </w:rPr>
            </w:pPr>
            <w:r>
              <w:rPr>
                <w:rFonts w:eastAsia="宋体"/>
                <w:kern w:val="0"/>
                <w:sz w:val="24"/>
              </w:rPr>
              <w:t>立项</w:t>
            </w:r>
          </w:p>
          <w:p w14:paraId="0DB95B2D">
            <w:pPr>
              <w:spacing w:line="390" w:lineRule="exact"/>
              <w:jc w:val="center"/>
              <w:rPr>
                <w:rFonts w:eastAsia="宋体"/>
                <w:kern w:val="0"/>
                <w:sz w:val="24"/>
              </w:rPr>
            </w:pPr>
            <w:r>
              <w:rPr>
                <w:rFonts w:eastAsia="宋体"/>
                <w:kern w:val="0"/>
                <w:sz w:val="24"/>
              </w:rPr>
              <w:t>（</w:t>
            </w:r>
            <w:r>
              <w:rPr>
                <w:rFonts w:hint="eastAsia" w:eastAsia="宋体"/>
                <w:kern w:val="0"/>
                <w:sz w:val="24"/>
              </w:rPr>
              <w:t>13</w:t>
            </w:r>
            <w:r>
              <w:rPr>
                <w:rFonts w:eastAsia="宋体"/>
                <w:kern w:val="0"/>
                <w:sz w:val="24"/>
              </w:rPr>
              <w:t>分）</w:t>
            </w:r>
          </w:p>
          <w:p w14:paraId="1C7816AE">
            <w:pPr>
              <w:spacing w:line="390" w:lineRule="exact"/>
              <w:jc w:val="center"/>
              <w:rPr>
                <w:rFonts w:eastAsia="宋体"/>
                <w:kern w:val="0"/>
                <w:sz w:val="24"/>
              </w:rPr>
            </w:pPr>
          </w:p>
        </w:tc>
        <w:tc>
          <w:tcPr>
            <w:tcW w:w="1141" w:type="dxa"/>
            <w:vMerge w:val="restart"/>
            <w:noWrap w:val="0"/>
            <w:vAlign w:val="center"/>
          </w:tcPr>
          <w:p w14:paraId="4D2CC19D">
            <w:pPr>
              <w:spacing w:line="390" w:lineRule="exact"/>
              <w:jc w:val="center"/>
              <w:rPr>
                <w:rFonts w:hint="eastAsia" w:eastAsia="宋体"/>
                <w:kern w:val="0"/>
                <w:sz w:val="24"/>
              </w:rPr>
            </w:pPr>
            <w:r>
              <w:rPr>
                <w:rFonts w:eastAsia="宋体"/>
                <w:kern w:val="0"/>
                <w:sz w:val="24"/>
              </w:rPr>
              <w:t>立项</w:t>
            </w:r>
          </w:p>
          <w:p w14:paraId="36706A2A">
            <w:pPr>
              <w:spacing w:line="390" w:lineRule="exact"/>
              <w:jc w:val="center"/>
              <w:rPr>
                <w:rFonts w:hint="eastAsia" w:eastAsia="宋体"/>
                <w:kern w:val="0"/>
                <w:sz w:val="24"/>
              </w:rPr>
            </w:pPr>
            <w:r>
              <w:rPr>
                <w:rFonts w:eastAsia="宋体"/>
                <w:kern w:val="0"/>
                <w:sz w:val="24"/>
              </w:rPr>
              <w:t>规范性</w:t>
            </w:r>
          </w:p>
          <w:p w14:paraId="372105F3">
            <w:pPr>
              <w:spacing w:line="390" w:lineRule="exact"/>
              <w:jc w:val="center"/>
              <w:rPr>
                <w:rFonts w:eastAsia="宋体"/>
                <w:kern w:val="0"/>
                <w:sz w:val="24"/>
              </w:rPr>
            </w:pPr>
            <w:r>
              <w:rPr>
                <w:rFonts w:eastAsia="宋体"/>
                <w:kern w:val="0"/>
                <w:sz w:val="24"/>
              </w:rPr>
              <w:t>（3分）</w:t>
            </w:r>
          </w:p>
        </w:tc>
        <w:tc>
          <w:tcPr>
            <w:tcW w:w="3582" w:type="dxa"/>
            <w:vMerge w:val="restart"/>
            <w:noWrap w:val="0"/>
            <w:vAlign w:val="center"/>
          </w:tcPr>
          <w:p w14:paraId="43891F4F">
            <w:pPr>
              <w:spacing w:line="390" w:lineRule="exact"/>
              <w:jc w:val="left"/>
              <w:rPr>
                <w:rFonts w:eastAsia="宋体"/>
                <w:kern w:val="0"/>
                <w:sz w:val="24"/>
              </w:rPr>
            </w:pPr>
            <w:r>
              <w:rPr>
                <w:rFonts w:eastAsia="宋体"/>
                <w:kern w:val="0"/>
                <w:sz w:val="24"/>
              </w:rPr>
              <w:t>项目的申请、设立过程是否符合相关要求。</w:t>
            </w:r>
          </w:p>
        </w:tc>
        <w:tc>
          <w:tcPr>
            <w:tcW w:w="6267" w:type="dxa"/>
            <w:noWrap w:val="0"/>
            <w:vAlign w:val="center"/>
          </w:tcPr>
          <w:p w14:paraId="2C3FB166">
            <w:pPr>
              <w:spacing w:line="390" w:lineRule="exact"/>
              <w:jc w:val="left"/>
              <w:rPr>
                <w:rFonts w:eastAsia="宋体"/>
                <w:kern w:val="0"/>
                <w:sz w:val="24"/>
              </w:rPr>
            </w:pPr>
            <w:r>
              <w:rPr>
                <w:rFonts w:eastAsia="宋体"/>
                <w:kern w:val="0"/>
                <w:sz w:val="24"/>
              </w:rPr>
              <w:t>1、项目是否按照规定的程序申请设立；</w:t>
            </w:r>
          </w:p>
        </w:tc>
        <w:tc>
          <w:tcPr>
            <w:tcW w:w="667" w:type="dxa"/>
            <w:noWrap w:val="0"/>
            <w:vAlign w:val="center"/>
          </w:tcPr>
          <w:p w14:paraId="5716D0C5">
            <w:pPr>
              <w:spacing w:line="360" w:lineRule="exact"/>
              <w:jc w:val="center"/>
              <w:rPr>
                <w:rFonts w:eastAsia="宋体"/>
                <w:kern w:val="0"/>
                <w:sz w:val="24"/>
              </w:rPr>
            </w:pPr>
            <w:r>
              <w:rPr>
                <w:rFonts w:eastAsia="宋体"/>
                <w:kern w:val="0"/>
                <w:sz w:val="24"/>
              </w:rPr>
              <w:t>1</w:t>
            </w:r>
          </w:p>
        </w:tc>
        <w:tc>
          <w:tcPr>
            <w:tcW w:w="736" w:type="dxa"/>
            <w:noWrap w:val="0"/>
            <w:vAlign w:val="center"/>
          </w:tcPr>
          <w:p w14:paraId="04F2635A">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23" w:type="dxa"/>
            <w:noWrap w:val="0"/>
            <w:vAlign w:val="center"/>
          </w:tcPr>
          <w:p w14:paraId="0C02B66E">
            <w:pPr>
              <w:spacing w:line="360" w:lineRule="exact"/>
              <w:jc w:val="left"/>
              <w:rPr>
                <w:rFonts w:eastAsia="宋体"/>
                <w:kern w:val="0"/>
                <w:sz w:val="24"/>
              </w:rPr>
            </w:pPr>
            <w:r>
              <w:rPr>
                <w:rFonts w:eastAsia="宋体"/>
                <w:kern w:val="0"/>
                <w:sz w:val="24"/>
              </w:rPr>
              <w:t>　</w:t>
            </w:r>
          </w:p>
        </w:tc>
      </w:tr>
      <w:tr w14:paraId="62EAC6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1BE43D6C">
            <w:pPr>
              <w:spacing w:line="360" w:lineRule="exact"/>
              <w:jc w:val="left"/>
              <w:rPr>
                <w:rFonts w:eastAsia="宋体"/>
                <w:kern w:val="0"/>
                <w:sz w:val="24"/>
              </w:rPr>
            </w:pPr>
          </w:p>
        </w:tc>
        <w:tc>
          <w:tcPr>
            <w:tcW w:w="1226" w:type="dxa"/>
            <w:vMerge w:val="continue"/>
            <w:noWrap w:val="0"/>
            <w:vAlign w:val="center"/>
          </w:tcPr>
          <w:p w14:paraId="3C3AF70E">
            <w:pPr>
              <w:spacing w:line="390" w:lineRule="exact"/>
              <w:jc w:val="left"/>
              <w:rPr>
                <w:rFonts w:eastAsia="宋体"/>
                <w:kern w:val="0"/>
                <w:sz w:val="24"/>
              </w:rPr>
            </w:pPr>
          </w:p>
        </w:tc>
        <w:tc>
          <w:tcPr>
            <w:tcW w:w="1141" w:type="dxa"/>
            <w:vMerge w:val="continue"/>
            <w:noWrap w:val="0"/>
            <w:vAlign w:val="center"/>
          </w:tcPr>
          <w:p w14:paraId="29AE8D3A">
            <w:pPr>
              <w:spacing w:line="390" w:lineRule="exact"/>
              <w:jc w:val="left"/>
              <w:rPr>
                <w:rFonts w:eastAsia="宋体"/>
                <w:kern w:val="0"/>
                <w:sz w:val="24"/>
              </w:rPr>
            </w:pPr>
          </w:p>
        </w:tc>
        <w:tc>
          <w:tcPr>
            <w:tcW w:w="3582" w:type="dxa"/>
            <w:vMerge w:val="continue"/>
            <w:noWrap w:val="0"/>
            <w:vAlign w:val="center"/>
          </w:tcPr>
          <w:p w14:paraId="715DC2A9">
            <w:pPr>
              <w:spacing w:line="390" w:lineRule="exact"/>
              <w:jc w:val="left"/>
              <w:rPr>
                <w:rFonts w:eastAsia="宋体"/>
                <w:kern w:val="0"/>
                <w:sz w:val="24"/>
              </w:rPr>
            </w:pPr>
          </w:p>
        </w:tc>
        <w:tc>
          <w:tcPr>
            <w:tcW w:w="6267" w:type="dxa"/>
            <w:noWrap w:val="0"/>
            <w:vAlign w:val="center"/>
          </w:tcPr>
          <w:p w14:paraId="46A20D22">
            <w:pPr>
              <w:spacing w:line="390" w:lineRule="exact"/>
              <w:rPr>
                <w:rFonts w:eastAsia="宋体"/>
                <w:kern w:val="0"/>
                <w:sz w:val="24"/>
              </w:rPr>
            </w:pPr>
            <w:r>
              <w:rPr>
                <w:rFonts w:eastAsia="宋体"/>
                <w:kern w:val="0"/>
                <w:sz w:val="24"/>
              </w:rPr>
              <w:t>2、所提交的文件、材料是否符合相关要求；</w:t>
            </w:r>
          </w:p>
        </w:tc>
        <w:tc>
          <w:tcPr>
            <w:tcW w:w="667" w:type="dxa"/>
            <w:noWrap w:val="0"/>
            <w:vAlign w:val="center"/>
          </w:tcPr>
          <w:p w14:paraId="0B5A572C">
            <w:pPr>
              <w:spacing w:line="360" w:lineRule="exact"/>
              <w:jc w:val="center"/>
              <w:rPr>
                <w:rFonts w:eastAsia="宋体"/>
                <w:kern w:val="0"/>
                <w:sz w:val="24"/>
              </w:rPr>
            </w:pPr>
            <w:r>
              <w:rPr>
                <w:rFonts w:eastAsia="宋体"/>
                <w:kern w:val="0"/>
                <w:sz w:val="24"/>
              </w:rPr>
              <w:t>1</w:t>
            </w:r>
          </w:p>
        </w:tc>
        <w:tc>
          <w:tcPr>
            <w:tcW w:w="736" w:type="dxa"/>
            <w:noWrap w:val="0"/>
            <w:vAlign w:val="center"/>
          </w:tcPr>
          <w:p w14:paraId="1E205D69">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23" w:type="dxa"/>
            <w:noWrap w:val="0"/>
            <w:vAlign w:val="center"/>
          </w:tcPr>
          <w:p w14:paraId="16C50E5B">
            <w:pPr>
              <w:spacing w:line="360" w:lineRule="exact"/>
              <w:jc w:val="left"/>
              <w:rPr>
                <w:rFonts w:eastAsia="宋体"/>
                <w:kern w:val="0"/>
                <w:sz w:val="24"/>
              </w:rPr>
            </w:pPr>
            <w:r>
              <w:rPr>
                <w:rFonts w:eastAsia="宋体"/>
                <w:kern w:val="0"/>
                <w:sz w:val="24"/>
              </w:rPr>
              <w:t>　</w:t>
            </w:r>
          </w:p>
        </w:tc>
      </w:tr>
      <w:tr w14:paraId="594A0C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722017FE">
            <w:pPr>
              <w:spacing w:line="360" w:lineRule="exact"/>
              <w:jc w:val="left"/>
              <w:rPr>
                <w:rFonts w:eastAsia="宋体"/>
                <w:kern w:val="0"/>
                <w:sz w:val="24"/>
              </w:rPr>
            </w:pPr>
          </w:p>
        </w:tc>
        <w:tc>
          <w:tcPr>
            <w:tcW w:w="1226" w:type="dxa"/>
            <w:vMerge w:val="continue"/>
            <w:noWrap w:val="0"/>
            <w:vAlign w:val="center"/>
          </w:tcPr>
          <w:p w14:paraId="56C5CEE0">
            <w:pPr>
              <w:spacing w:line="390" w:lineRule="exact"/>
              <w:jc w:val="left"/>
              <w:rPr>
                <w:rFonts w:eastAsia="宋体"/>
                <w:kern w:val="0"/>
                <w:sz w:val="24"/>
              </w:rPr>
            </w:pPr>
          </w:p>
        </w:tc>
        <w:tc>
          <w:tcPr>
            <w:tcW w:w="1141" w:type="dxa"/>
            <w:vMerge w:val="continue"/>
            <w:noWrap w:val="0"/>
            <w:vAlign w:val="center"/>
          </w:tcPr>
          <w:p w14:paraId="2458EA11">
            <w:pPr>
              <w:spacing w:line="390" w:lineRule="exact"/>
              <w:jc w:val="left"/>
              <w:rPr>
                <w:rFonts w:eastAsia="宋体"/>
                <w:kern w:val="0"/>
                <w:sz w:val="24"/>
              </w:rPr>
            </w:pPr>
          </w:p>
        </w:tc>
        <w:tc>
          <w:tcPr>
            <w:tcW w:w="3582" w:type="dxa"/>
            <w:vMerge w:val="continue"/>
            <w:noWrap w:val="0"/>
            <w:vAlign w:val="center"/>
          </w:tcPr>
          <w:p w14:paraId="4DF297BF">
            <w:pPr>
              <w:spacing w:line="390" w:lineRule="exact"/>
              <w:jc w:val="left"/>
              <w:rPr>
                <w:rFonts w:eastAsia="宋体"/>
                <w:kern w:val="0"/>
                <w:sz w:val="24"/>
              </w:rPr>
            </w:pPr>
          </w:p>
        </w:tc>
        <w:tc>
          <w:tcPr>
            <w:tcW w:w="6267" w:type="dxa"/>
            <w:noWrap w:val="0"/>
            <w:vAlign w:val="center"/>
          </w:tcPr>
          <w:p w14:paraId="74BD0FC5">
            <w:pPr>
              <w:spacing w:line="390" w:lineRule="exact"/>
              <w:rPr>
                <w:rFonts w:eastAsia="宋体"/>
                <w:kern w:val="0"/>
                <w:sz w:val="24"/>
              </w:rPr>
            </w:pPr>
            <w:r>
              <w:rPr>
                <w:rFonts w:eastAsia="宋体"/>
                <w:kern w:val="0"/>
                <w:sz w:val="24"/>
              </w:rPr>
              <w:t>3、项目事前是否经过必要的可行性研究、专家论证、风险评估、集体决策等。</w:t>
            </w:r>
          </w:p>
        </w:tc>
        <w:tc>
          <w:tcPr>
            <w:tcW w:w="667" w:type="dxa"/>
            <w:noWrap w:val="0"/>
            <w:vAlign w:val="center"/>
          </w:tcPr>
          <w:p w14:paraId="486C5DE0">
            <w:pPr>
              <w:spacing w:line="360" w:lineRule="exact"/>
              <w:jc w:val="center"/>
              <w:rPr>
                <w:rFonts w:eastAsia="宋体"/>
                <w:kern w:val="0"/>
                <w:sz w:val="24"/>
              </w:rPr>
            </w:pPr>
            <w:r>
              <w:rPr>
                <w:rFonts w:eastAsia="宋体"/>
                <w:kern w:val="0"/>
                <w:sz w:val="24"/>
              </w:rPr>
              <w:t>1</w:t>
            </w:r>
          </w:p>
        </w:tc>
        <w:tc>
          <w:tcPr>
            <w:tcW w:w="736" w:type="dxa"/>
            <w:noWrap w:val="0"/>
            <w:vAlign w:val="center"/>
          </w:tcPr>
          <w:p w14:paraId="59980188">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23" w:type="dxa"/>
            <w:noWrap w:val="0"/>
            <w:vAlign w:val="center"/>
          </w:tcPr>
          <w:p w14:paraId="4C414703">
            <w:pPr>
              <w:spacing w:line="360" w:lineRule="exact"/>
              <w:jc w:val="left"/>
              <w:rPr>
                <w:rFonts w:eastAsia="宋体"/>
                <w:kern w:val="0"/>
                <w:sz w:val="24"/>
              </w:rPr>
            </w:pPr>
            <w:r>
              <w:rPr>
                <w:rFonts w:eastAsia="宋体"/>
                <w:kern w:val="0"/>
                <w:sz w:val="24"/>
              </w:rPr>
              <w:t>　</w:t>
            </w:r>
          </w:p>
        </w:tc>
      </w:tr>
      <w:tr w14:paraId="3357A2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6C0CFFFE">
            <w:pPr>
              <w:spacing w:line="360" w:lineRule="exact"/>
              <w:jc w:val="left"/>
              <w:rPr>
                <w:rFonts w:eastAsia="宋体"/>
                <w:kern w:val="0"/>
                <w:sz w:val="24"/>
              </w:rPr>
            </w:pPr>
          </w:p>
        </w:tc>
        <w:tc>
          <w:tcPr>
            <w:tcW w:w="1226" w:type="dxa"/>
            <w:vMerge w:val="continue"/>
            <w:noWrap w:val="0"/>
            <w:vAlign w:val="center"/>
          </w:tcPr>
          <w:p w14:paraId="6A929F68">
            <w:pPr>
              <w:spacing w:line="390" w:lineRule="exact"/>
              <w:jc w:val="center"/>
              <w:rPr>
                <w:rFonts w:eastAsia="宋体"/>
                <w:kern w:val="0"/>
                <w:sz w:val="24"/>
              </w:rPr>
            </w:pPr>
          </w:p>
        </w:tc>
        <w:tc>
          <w:tcPr>
            <w:tcW w:w="1141" w:type="dxa"/>
            <w:vMerge w:val="restart"/>
            <w:noWrap w:val="0"/>
            <w:vAlign w:val="center"/>
          </w:tcPr>
          <w:p w14:paraId="0152B914">
            <w:pPr>
              <w:spacing w:line="390" w:lineRule="exact"/>
              <w:jc w:val="center"/>
              <w:rPr>
                <w:rFonts w:eastAsia="宋体"/>
                <w:kern w:val="0"/>
                <w:sz w:val="24"/>
              </w:rPr>
            </w:pPr>
            <w:r>
              <w:rPr>
                <w:rFonts w:eastAsia="宋体"/>
                <w:kern w:val="0"/>
                <w:sz w:val="24"/>
              </w:rPr>
              <w:t>绩效</w:t>
            </w:r>
          </w:p>
          <w:p w14:paraId="3B50A6B3">
            <w:pPr>
              <w:spacing w:line="390" w:lineRule="exact"/>
              <w:jc w:val="center"/>
              <w:rPr>
                <w:rFonts w:hint="eastAsia" w:eastAsia="宋体"/>
                <w:kern w:val="0"/>
                <w:sz w:val="24"/>
              </w:rPr>
            </w:pPr>
            <w:r>
              <w:rPr>
                <w:rFonts w:eastAsia="宋体"/>
                <w:kern w:val="0"/>
                <w:sz w:val="24"/>
              </w:rPr>
              <w:t>目标</w:t>
            </w:r>
          </w:p>
          <w:p w14:paraId="4C086078">
            <w:pPr>
              <w:spacing w:line="390" w:lineRule="exact"/>
              <w:jc w:val="center"/>
              <w:rPr>
                <w:rFonts w:hint="eastAsia" w:eastAsia="宋体"/>
                <w:kern w:val="0"/>
                <w:sz w:val="24"/>
              </w:rPr>
            </w:pPr>
            <w:r>
              <w:rPr>
                <w:rFonts w:eastAsia="宋体"/>
                <w:kern w:val="0"/>
                <w:sz w:val="24"/>
              </w:rPr>
              <w:t>合理性</w:t>
            </w:r>
          </w:p>
          <w:p w14:paraId="7794414F">
            <w:pPr>
              <w:spacing w:line="390" w:lineRule="exact"/>
              <w:jc w:val="center"/>
              <w:rPr>
                <w:rFonts w:eastAsia="宋体"/>
                <w:kern w:val="0"/>
                <w:sz w:val="24"/>
              </w:rPr>
            </w:pPr>
            <w:r>
              <w:rPr>
                <w:rFonts w:eastAsia="宋体"/>
                <w:kern w:val="0"/>
                <w:sz w:val="21"/>
                <w:szCs w:val="21"/>
              </w:rPr>
              <w:t>（</w:t>
            </w:r>
            <w:r>
              <w:rPr>
                <w:rFonts w:hint="eastAsia" w:eastAsia="宋体"/>
                <w:kern w:val="0"/>
                <w:sz w:val="21"/>
                <w:szCs w:val="21"/>
              </w:rPr>
              <w:t>5</w:t>
            </w:r>
            <w:r>
              <w:rPr>
                <w:rFonts w:eastAsia="宋体"/>
                <w:kern w:val="0"/>
                <w:sz w:val="21"/>
                <w:szCs w:val="21"/>
              </w:rPr>
              <w:t>分）</w:t>
            </w:r>
          </w:p>
        </w:tc>
        <w:tc>
          <w:tcPr>
            <w:tcW w:w="3582" w:type="dxa"/>
            <w:vMerge w:val="restart"/>
            <w:noWrap w:val="0"/>
            <w:vAlign w:val="center"/>
          </w:tcPr>
          <w:p w14:paraId="5C50CB21">
            <w:pPr>
              <w:spacing w:line="390" w:lineRule="exact"/>
              <w:jc w:val="left"/>
              <w:rPr>
                <w:rFonts w:eastAsia="宋体"/>
                <w:kern w:val="0"/>
                <w:sz w:val="24"/>
              </w:rPr>
            </w:pPr>
            <w:r>
              <w:rPr>
                <w:rFonts w:eastAsia="宋体"/>
                <w:kern w:val="0"/>
                <w:sz w:val="24"/>
              </w:rPr>
              <w:t>项目所设定的绩效目标是否依据充分，是否符合绩效目标管理要求，是否符合客观实际。</w:t>
            </w:r>
          </w:p>
        </w:tc>
        <w:tc>
          <w:tcPr>
            <w:tcW w:w="6267" w:type="dxa"/>
            <w:noWrap w:val="0"/>
            <w:vAlign w:val="center"/>
          </w:tcPr>
          <w:p w14:paraId="20F769C2">
            <w:pPr>
              <w:spacing w:line="390" w:lineRule="exact"/>
              <w:jc w:val="left"/>
              <w:rPr>
                <w:rFonts w:eastAsia="宋体"/>
                <w:kern w:val="0"/>
                <w:sz w:val="24"/>
              </w:rPr>
            </w:pPr>
            <w:r>
              <w:rPr>
                <w:rFonts w:eastAsia="宋体"/>
                <w:kern w:val="0"/>
                <w:sz w:val="24"/>
              </w:rPr>
              <w:t>1、是否按绩效管理要求申报项目绩效目标；</w:t>
            </w:r>
          </w:p>
        </w:tc>
        <w:tc>
          <w:tcPr>
            <w:tcW w:w="667" w:type="dxa"/>
            <w:noWrap w:val="0"/>
            <w:vAlign w:val="center"/>
          </w:tcPr>
          <w:p w14:paraId="1AE9B2C2">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66A09A48">
            <w:pPr>
              <w:spacing w:line="36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1</w:t>
            </w:r>
          </w:p>
        </w:tc>
        <w:tc>
          <w:tcPr>
            <w:tcW w:w="723" w:type="dxa"/>
            <w:noWrap w:val="0"/>
            <w:vAlign w:val="center"/>
          </w:tcPr>
          <w:p w14:paraId="768C95D1">
            <w:pPr>
              <w:spacing w:line="360" w:lineRule="exact"/>
              <w:jc w:val="left"/>
              <w:rPr>
                <w:rFonts w:eastAsia="宋体"/>
                <w:kern w:val="0"/>
                <w:sz w:val="24"/>
              </w:rPr>
            </w:pPr>
            <w:r>
              <w:rPr>
                <w:rFonts w:eastAsia="宋体"/>
                <w:kern w:val="0"/>
                <w:sz w:val="24"/>
              </w:rPr>
              <w:t>　</w:t>
            </w:r>
          </w:p>
        </w:tc>
      </w:tr>
      <w:tr w14:paraId="048362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2D2D2CCC">
            <w:pPr>
              <w:spacing w:line="360" w:lineRule="exact"/>
              <w:jc w:val="left"/>
              <w:rPr>
                <w:rFonts w:eastAsia="宋体"/>
                <w:kern w:val="0"/>
                <w:sz w:val="24"/>
              </w:rPr>
            </w:pPr>
          </w:p>
        </w:tc>
        <w:tc>
          <w:tcPr>
            <w:tcW w:w="1226" w:type="dxa"/>
            <w:vMerge w:val="continue"/>
            <w:noWrap w:val="0"/>
            <w:vAlign w:val="center"/>
          </w:tcPr>
          <w:p w14:paraId="38D0F660">
            <w:pPr>
              <w:spacing w:line="390" w:lineRule="exact"/>
              <w:jc w:val="left"/>
              <w:rPr>
                <w:rFonts w:eastAsia="宋体"/>
                <w:kern w:val="0"/>
                <w:sz w:val="24"/>
              </w:rPr>
            </w:pPr>
          </w:p>
        </w:tc>
        <w:tc>
          <w:tcPr>
            <w:tcW w:w="1141" w:type="dxa"/>
            <w:vMerge w:val="continue"/>
            <w:noWrap w:val="0"/>
            <w:vAlign w:val="center"/>
          </w:tcPr>
          <w:p w14:paraId="2643D17A">
            <w:pPr>
              <w:spacing w:line="390" w:lineRule="exact"/>
              <w:jc w:val="left"/>
              <w:rPr>
                <w:rFonts w:eastAsia="宋体"/>
                <w:kern w:val="0"/>
                <w:sz w:val="24"/>
              </w:rPr>
            </w:pPr>
          </w:p>
        </w:tc>
        <w:tc>
          <w:tcPr>
            <w:tcW w:w="3582" w:type="dxa"/>
            <w:vMerge w:val="continue"/>
            <w:noWrap w:val="0"/>
            <w:vAlign w:val="center"/>
          </w:tcPr>
          <w:p w14:paraId="2DA6D663">
            <w:pPr>
              <w:spacing w:line="390" w:lineRule="exact"/>
              <w:jc w:val="left"/>
              <w:rPr>
                <w:rFonts w:eastAsia="宋体"/>
                <w:kern w:val="0"/>
                <w:sz w:val="24"/>
              </w:rPr>
            </w:pPr>
          </w:p>
        </w:tc>
        <w:tc>
          <w:tcPr>
            <w:tcW w:w="6267" w:type="dxa"/>
            <w:noWrap w:val="0"/>
            <w:vAlign w:val="center"/>
          </w:tcPr>
          <w:p w14:paraId="1F601F0D">
            <w:pPr>
              <w:spacing w:line="390" w:lineRule="exact"/>
              <w:jc w:val="left"/>
              <w:rPr>
                <w:rFonts w:eastAsia="宋体"/>
                <w:kern w:val="0"/>
                <w:sz w:val="24"/>
              </w:rPr>
            </w:pPr>
            <w:r>
              <w:rPr>
                <w:rFonts w:eastAsia="宋体"/>
                <w:kern w:val="0"/>
                <w:sz w:val="24"/>
              </w:rPr>
              <w:t>2、</w:t>
            </w:r>
            <w:r>
              <w:rPr>
                <w:rFonts w:eastAsia="宋体"/>
                <w:sz w:val="24"/>
              </w:rPr>
              <w:t>是否符合国家相关法律法规、国民经济发展规划和党委政府决策；</w:t>
            </w:r>
          </w:p>
        </w:tc>
        <w:tc>
          <w:tcPr>
            <w:tcW w:w="667" w:type="dxa"/>
            <w:noWrap w:val="0"/>
            <w:vAlign w:val="center"/>
          </w:tcPr>
          <w:p w14:paraId="43039E46">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08AD4D86">
            <w:pPr>
              <w:spacing w:line="36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1</w:t>
            </w:r>
          </w:p>
        </w:tc>
        <w:tc>
          <w:tcPr>
            <w:tcW w:w="723" w:type="dxa"/>
            <w:noWrap w:val="0"/>
            <w:vAlign w:val="center"/>
          </w:tcPr>
          <w:p w14:paraId="101CCE38">
            <w:pPr>
              <w:spacing w:line="360" w:lineRule="exact"/>
              <w:jc w:val="left"/>
              <w:rPr>
                <w:rFonts w:eastAsia="宋体"/>
                <w:kern w:val="0"/>
                <w:sz w:val="24"/>
              </w:rPr>
            </w:pPr>
            <w:r>
              <w:rPr>
                <w:rFonts w:eastAsia="宋体"/>
                <w:kern w:val="0"/>
                <w:sz w:val="24"/>
              </w:rPr>
              <w:t>　</w:t>
            </w:r>
          </w:p>
        </w:tc>
      </w:tr>
      <w:tr w14:paraId="182FB3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3EE3F6B7">
            <w:pPr>
              <w:spacing w:line="360" w:lineRule="exact"/>
              <w:jc w:val="left"/>
              <w:rPr>
                <w:rFonts w:eastAsia="宋体"/>
                <w:kern w:val="0"/>
                <w:sz w:val="24"/>
              </w:rPr>
            </w:pPr>
          </w:p>
        </w:tc>
        <w:tc>
          <w:tcPr>
            <w:tcW w:w="1226" w:type="dxa"/>
            <w:vMerge w:val="continue"/>
            <w:noWrap w:val="0"/>
            <w:vAlign w:val="center"/>
          </w:tcPr>
          <w:p w14:paraId="5722511E">
            <w:pPr>
              <w:spacing w:line="390" w:lineRule="exact"/>
              <w:jc w:val="left"/>
              <w:rPr>
                <w:rFonts w:eastAsia="宋体"/>
                <w:kern w:val="0"/>
                <w:sz w:val="24"/>
              </w:rPr>
            </w:pPr>
          </w:p>
        </w:tc>
        <w:tc>
          <w:tcPr>
            <w:tcW w:w="1141" w:type="dxa"/>
            <w:vMerge w:val="continue"/>
            <w:noWrap w:val="0"/>
            <w:vAlign w:val="center"/>
          </w:tcPr>
          <w:p w14:paraId="50215019">
            <w:pPr>
              <w:spacing w:line="390" w:lineRule="exact"/>
              <w:jc w:val="left"/>
              <w:rPr>
                <w:rFonts w:eastAsia="宋体"/>
                <w:kern w:val="0"/>
                <w:sz w:val="24"/>
              </w:rPr>
            </w:pPr>
          </w:p>
        </w:tc>
        <w:tc>
          <w:tcPr>
            <w:tcW w:w="3582" w:type="dxa"/>
            <w:vMerge w:val="continue"/>
            <w:noWrap w:val="0"/>
            <w:vAlign w:val="center"/>
          </w:tcPr>
          <w:p w14:paraId="7208A487">
            <w:pPr>
              <w:spacing w:line="390" w:lineRule="exact"/>
              <w:jc w:val="left"/>
              <w:rPr>
                <w:rFonts w:eastAsia="宋体"/>
                <w:kern w:val="0"/>
                <w:sz w:val="24"/>
              </w:rPr>
            </w:pPr>
          </w:p>
        </w:tc>
        <w:tc>
          <w:tcPr>
            <w:tcW w:w="6267" w:type="dxa"/>
            <w:noWrap w:val="0"/>
            <w:vAlign w:val="center"/>
          </w:tcPr>
          <w:p w14:paraId="6E26F098">
            <w:pPr>
              <w:spacing w:line="390" w:lineRule="exact"/>
              <w:rPr>
                <w:rFonts w:eastAsia="宋体"/>
                <w:kern w:val="0"/>
                <w:sz w:val="24"/>
              </w:rPr>
            </w:pPr>
            <w:r>
              <w:rPr>
                <w:rFonts w:eastAsia="宋体"/>
                <w:kern w:val="0"/>
                <w:sz w:val="24"/>
              </w:rPr>
              <w:t>3、</w:t>
            </w:r>
            <w:r>
              <w:rPr>
                <w:rFonts w:eastAsia="宋体"/>
                <w:sz w:val="24"/>
              </w:rPr>
              <w:t>是否与项目单位或委托单位职责密切相关；</w:t>
            </w:r>
          </w:p>
        </w:tc>
        <w:tc>
          <w:tcPr>
            <w:tcW w:w="667" w:type="dxa"/>
            <w:noWrap w:val="0"/>
            <w:vAlign w:val="center"/>
          </w:tcPr>
          <w:p w14:paraId="18653C3C">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62CC8768">
            <w:pPr>
              <w:spacing w:line="36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1</w:t>
            </w:r>
          </w:p>
        </w:tc>
        <w:tc>
          <w:tcPr>
            <w:tcW w:w="723" w:type="dxa"/>
            <w:noWrap w:val="0"/>
            <w:vAlign w:val="center"/>
          </w:tcPr>
          <w:p w14:paraId="6ECE3E7B">
            <w:pPr>
              <w:spacing w:line="360" w:lineRule="exact"/>
              <w:jc w:val="left"/>
              <w:rPr>
                <w:rFonts w:eastAsia="宋体"/>
                <w:kern w:val="0"/>
                <w:sz w:val="24"/>
              </w:rPr>
            </w:pPr>
            <w:r>
              <w:rPr>
                <w:rFonts w:eastAsia="宋体"/>
                <w:kern w:val="0"/>
                <w:sz w:val="24"/>
              </w:rPr>
              <w:t>　</w:t>
            </w:r>
          </w:p>
        </w:tc>
      </w:tr>
      <w:tr w14:paraId="71AE58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15355A4B">
            <w:pPr>
              <w:spacing w:line="360" w:lineRule="exact"/>
              <w:jc w:val="left"/>
              <w:rPr>
                <w:rFonts w:eastAsia="宋体"/>
                <w:kern w:val="0"/>
                <w:sz w:val="24"/>
              </w:rPr>
            </w:pPr>
          </w:p>
        </w:tc>
        <w:tc>
          <w:tcPr>
            <w:tcW w:w="1226" w:type="dxa"/>
            <w:vMerge w:val="continue"/>
            <w:noWrap w:val="0"/>
            <w:vAlign w:val="center"/>
          </w:tcPr>
          <w:p w14:paraId="0D6B0F21">
            <w:pPr>
              <w:spacing w:line="390" w:lineRule="exact"/>
              <w:jc w:val="left"/>
              <w:rPr>
                <w:rFonts w:eastAsia="宋体"/>
                <w:kern w:val="0"/>
                <w:sz w:val="24"/>
              </w:rPr>
            </w:pPr>
          </w:p>
        </w:tc>
        <w:tc>
          <w:tcPr>
            <w:tcW w:w="1141" w:type="dxa"/>
            <w:vMerge w:val="continue"/>
            <w:noWrap w:val="0"/>
            <w:vAlign w:val="center"/>
          </w:tcPr>
          <w:p w14:paraId="4ADD70CD">
            <w:pPr>
              <w:spacing w:line="390" w:lineRule="exact"/>
              <w:jc w:val="left"/>
              <w:rPr>
                <w:rFonts w:eastAsia="宋体"/>
                <w:kern w:val="0"/>
                <w:sz w:val="24"/>
              </w:rPr>
            </w:pPr>
          </w:p>
        </w:tc>
        <w:tc>
          <w:tcPr>
            <w:tcW w:w="3582" w:type="dxa"/>
            <w:vMerge w:val="continue"/>
            <w:noWrap w:val="0"/>
            <w:vAlign w:val="center"/>
          </w:tcPr>
          <w:p w14:paraId="600C70AB">
            <w:pPr>
              <w:spacing w:line="390" w:lineRule="exact"/>
              <w:jc w:val="left"/>
              <w:rPr>
                <w:rFonts w:eastAsia="宋体"/>
                <w:kern w:val="0"/>
                <w:sz w:val="24"/>
              </w:rPr>
            </w:pPr>
          </w:p>
        </w:tc>
        <w:tc>
          <w:tcPr>
            <w:tcW w:w="6267" w:type="dxa"/>
            <w:noWrap w:val="0"/>
            <w:vAlign w:val="center"/>
          </w:tcPr>
          <w:p w14:paraId="703CE0F3">
            <w:pPr>
              <w:spacing w:line="390" w:lineRule="exact"/>
              <w:rPr>
                <w:rFonts w:eastAsia="宋体"/>
                <w:kern w:val="0"/>
                <w:sz w:val="24"/>
              </w:rPr>
            </w:pPr>
            <w:r>
              <w:rPr>
                <w:rFonts w:eastAsia="宋体"/>
                <w:kern w:val="0"/>
                <w:sz w:val="24"/>
              </w:rPr>
              <w:t>4、</w:t>
            </w:r>
            <w:r>
              <w:rPr>
                <w:rFonts w:eastAsia="宋体"/>
                <w:sz w:val="24"/>
              </w:rPr>
              <w:t>项目是否为促进事业发展所必需；</w:t>
            </w:r>
          </w:p>
        </w:tc>
        <w:tc>
          <w:tcPr>
            <w:tcW w:w="667" w:type="dxa"/>
            <w:noWrap w:val="0"/>
            <w:vAlign w:val="center"/>
          </w:tcPr>
          <w:p w14:paraId="727568F5">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0D4FA8C0">
            <w:pPr>
              <w:spacing w:line="36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1</w:t>
            </w:r>
          </w:p>
        </w:tc>
        <w:tc>
          <w:tcPr>
            <w:tcW w:w="723" w:type="dxa"/>
            <w:noWrap w:val="0"/>
            <w:vAlign w:val="center"/>
          </w:tcPr>
          <w:p w14:paraId="76AD5A9E">
            <w:pPr>
              <w:spacing w:line="360" w:lineRule="exact"/>
              <w:jc w:val="left"/>
              <w:rPr>
                <w:rFonts w:eastAsia="宋体"/>
                <w:kern w:val="0"/>
                <w:sz w:val="24"/>
              </w:rPr>
            </w:pPr>
            <w:r>
              <w:rPr>
                <w:rFonts w:eastAsia="宋体"/>
                <w:kern w:val="0"/>
                <w:sz w:val="24"/>
              </w:rPr>
              <w:t>　</w:t>
            </w:r>
          </w:p>
        </w:tc>
      </w:tr>
      <w:tr w14:paraId="5D46AB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43506170">
            <w:pPr>
              <w:spacing w:line="360" w:lineRule="exact"/>
              <w:jc w:val="left"/>
              <w:rPr>
                <w:rFonts w:eastAsia="宋体"/>
                <w:kern w:val="0"/>
                <w:sz w:val="24"/>
              </w:rPr>
            </w:pPr>
          </w:p>
        </w:tc>
        <w:tc>
          <w:tcPr>
            <w:tcW w:w="1226" w:type="dxa"/>
            <w:vMerge w:val="continue"/>
            <w:noWrap w:val="0"/>
            <w:vAlign w:val="center"/>
          </w:tcPr>
          <w:p w14:paraId="6F3FA06A">
            <w:pPr>
              <w:spacing w:line="390" w:lineRule="exact"/>
              <w:jc w:val="left"/>
              <w:rPr>
                <w:rFonts w:eastAsia="宋体"/>
                <w:kern w:val="0"/>
                <w:sz w:val="24"/>
              </w:rPr>
            </w:pPr>
          </w:p>
        </w:tc>
        <w:tc>
          <w:tcPr>
            <w:tcW w:w="1141" w:type="dxa"/>
            <w:vMerge w:val="continue"/>
            <w:noWrap w:val="0"/>
            <w:vAlign w:val="center"/>
          </w:tcPr>
          <w:p w14:paraId="5F33769E">
            <w:pPr>
              <w:spacing w:line="390" w:lineRule="exact"/>
              <w:jc w:val="left"/>
              <w:rPr>
                <w:rFonts w:eastAsia="宋体"/>
                <w:kern w:val="0"/>
                <w:sz w:val="24"/>
              </w:rPr>
            </w:pPr>
          </w:p>
        </w:tc>
        <w:tc>
          <w:tcPr>
            <w:tcW w:w="3582" w:type="dxa"/>
            <w:vMerge w:val="continue"/>
            <w:noWrap w:val="0"/>
            <w:vAlign w:val="center"/>
          </w:tcPr>
          <w:p w14:paraId="56B395A7">
            <w:pPr>
              <w:spacing w:line="390" w:lineRule="exact"/>
              <w:jc w:val="left"/>
              <w:rPr>
                <w:rFonts w:eastAsia="宋体"/>
                <w:kern w:val="0"/>
                <w:sz w:val="24"/>
              </w:rPr>
            </w:pPr>
          </w:p>
        </w:tc>
        <w:tc>
          <w:tcPr>
            <w:tcW w:w="6267" w:type="dxa"/>
            <w:noWrap w:val="0"/>
            <w:vAlign w:val="center"/>
          </w:tcPr>
          <w:p w14:paraId="0D800C85">
            <w:pPr>
              <w:spacing w:line="390" w:lineRule="exact"/>
              <w:rPr>
                <w:rFonts w:eastAsia="宋体"/>
                <w:kern w:val="0"/>
                <w:sz w:val="24"/>
              </w:rPr>
            </w:pPr>
            <w:r>
              <w:rPr>
                <w:rFonts w:eastAsia="宋体"/>
                <w:kern w:val="0"/>
                <w:sz w:val="24"/>
              </w:rPr>
              <w:t>5、</w:t>
            </w:r>
            <w:r>
              <w:rPr>
                <w:rFonts w:eastAsia="宋体"/>
                <w:sz w:val="24"/>
              </w:rPr>
              <w:t>项目预期产出效益和效果是否符合正常的业绩水平。</w:t>
            </w:r>
          </w:p>
        </w:tc>
        <w:tc>
          <w:tcPr>
            <w:tcW w:w="667" w:type="dxa"/>
            <w:noWrap w:val="0"/>
            <w:vAlign w:val="center"/>
          </w:tcPr>
          <w:p w14:paraId="00055436">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327CEE68">
            <w:pPr>
              <w:spacing w:line="36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1</w:t>
            </w:r>
          </w:p>
        </w:tc>
        <w:tc>
          <w:tcPr>
            <w:tcW w:w="723" w:type="dxa"/>
            <w:noWrap w:val="0"/>
            <w:vAlign w:val="center"/>
          </w:tcPr>
          <w:p w14:paraId="39EDE484">
            <w:pPr>
              <w:spacing w:line="360" w:lineRule="exact"/>
              <w:jc w:val="left"/>
              <w:rPr>
                <w:rFonts w:eastAsia="宋体"/>
                <w:kern w:val="0"/>
                <w:sz w:val="24"/>
              </w:rPr>
            </w:pPr>
            <w:r>
              <w:rPr>
                <w:rFonts w:eastAsia="宋体"/>
                <w:kern w:val="0"/>
                <w:sz w:val="24"/>
              </w:rPr>
              <w:t>　</w:t>
            </w:r>
          </w:p>
        </w:tc>
      </w:tr>
      <w:tr w14:paraId="5B8C21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02D4B5C7">
            <w:pPr>
              <w:spacing w:line="360" w:lineRule="exact"/>
              <w:jc w:val="center"/>
              <w:rPr>
                <w:rFonts w:eastAsia="宋体"/>
                <w:kern w:val="0"/>
                <w:sz w:val="24"/>
              </w:rPr>
            </w:pPr>
          </w:p>
        </w:tc>
        <w:tc>
          <w:tcPr>
            <w:tcW w:w="1226" w:type="dxa"/>
            <w:vMerge w:val="continue"/>
            <w:noWrap w:val="0"/>
            <w:vAlign w:val="center"/>
          </w:tcPr>
          <w:p w14:paraId="32E342A6">
            <w:pPr>
              <w:spacing w:line="360" w:lineRule="exact"/>
              <w:jc w:val="left"/>
              <w:rPr>
                <w:rFonts w:eastAsia="宋体"/>
                <w:kern w:val="0"/>
                <w:sz w:val="24"/>
              </w:rPr>
            </w:pPr>
          </w:p>
        </w:tc>
        <w:tc>
          <w:tcPr>
            <w:tcW w:w="1141" w:type="dxa"/>
            <w:vMerge w:val="restart"/>
            <w:noWrap w:val="0"/>
            <w:vAlign w:val="center"/>
          </w:tcPr>
          <w:p w14:paraId="2F309A99">
            <w:pPr>
              <w:spacing w:line="360" w:lineRule="exact"/>
              <w:jc w:val="center"/>
              <w:rPr>
                <w:rFonts w:eastAsia="宋体"/>
                <w:kern w:val="0"/>
                <w:sz w:val="24"/>
              </w:rPr>
            </w:pPr>
            <w:r>
              <w:rPr>
                <w:rFonts w:eastAsia="宋体"/>
                <w:kern w:val="0"/>
                <w:sz w:val="24"/>
              </w:rPr>
              <w:t>绩效</w:t>
            </w:r>
          </w:p>
          <w:p w14:paraId="022A4662">
            <w:pPr>
              <w:spacing w:line="360" w:lineRule="exact"/>
              <w:jc w:val="center"/>
              <w:rPr>
                <w:rFonts w:hint="eastAsia" w:eastAsia="宋体"/>
                <w:kern w:val="0"/>
                <w:sz w:val="24"/>
              </w:rPr>
            </w:pPr>
            <w:r>
              <w:rPr>
                <w:rFonts w:eastAsia="宋体"/>
                <w:kern w:val="0"/>
                <w:sz w:val="24"/>
              </w:rPr>
              <w:t>指标</w:t>
            </w:r>
          </w:p>
          <w:p w14:paraId="3C1A258F">
            <w:pPr>
              <w:spacing w:line="360" w:lineRule="exact"/>
              <w:jc w:val="center"/>
              <w:rPr>
                <w:rFonts w:hint="eastAsia" w:eastAsia="宋体"/>
                <w:kern w:val="0"/>
                <w:sz w:val="24"/>
              </w:rPr>
            </w:pPr>
            <w:r>
              <w:rPr>
                <w:rFonts w:eastAsia="宋体"/>
                <w:kern w:val="0"/>
                <w:sz w:val="24"/>
              </w:rPr>
              <w:t>明确性</w:t>
            </w:r>
          </w:p>
          <w:p w14:paraId="16E5FF1F">
            <w:pPr>
              <w:spacing w:line="36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3582" w:type="dxa"/>
            <w:vMerge w:val="restart"/>
            <w:noWrap w:val="0"/>
            <w:vAlign w:val="center"/>
          </w:tcPr>
          <w:p w14:paraId="4F905B5A">
            <w:pPr>
              <w:spacing w:line="360" w:lineRule="exact"/>
              <w:jc w:val="left"/>
              <w:rPr>
                <w:rFonts w:eastAsia="宋体"/>
                <w:kern w:val="0"/>
                <w:sz w:val="24"/>
              </w:rPr>
            </w:pPr>
            <w:r>
              <w:rPr>
                <w:rFonts w:eastAsia="宋体"/>
                <w:kern w:val="0"/>
                <w:sz w:val="24"/>
              </w:rPr>
              <w:t>依据绩效目标设定的绩效指标是否清晰、细化、可衡量等，用以反映和考核项目绩效目标的明细化情况。</w:t>
            </w:r>
          </w:p>
        </w:tc>
        <w:tc>
          <w:tcPr>
            <w:tcW w:w="6267" w:type="dxa"/>
            <w:noWrap w:val="0"/>
            <w:vAlign w:val="center"/>
          </w:tcPr>
          <w:p w14:paraId="3154246C">
            <w:pPr>
              <w:spacing w:line="360" w:lineRule="exact"/>
              <w:jc w:val="left"/>
              <w:rPr>
                <w:rFonts w:eastAsia="宋体"/>
                <w:kern w:val="0"/>
                <w:sz w:val="24"/>
              </w:rPr>
            </w:pPr>
            <w:r>
              <w:rPr>
                <w:rFonts w:eastAsia="宋体"/>
                <w:kern w:val="0"/>
                <w:sz w:val="24"/>
              </w:rPr>
              <w:t>1、</w:t>
            </w:r>
            <w:r>
              <w:rPr>
                <w:rFonts w:eastAsia="宋体"/>
                <w:sz w:val="24"/>
              </w:rPr>
              <w:t>是否将项目绩效目标细化分解为具体的绩效指标；</w:t>
            </w:r>
          </w:p>
        </w:tc>
        <w:tc>
          <w:tcPr>
            <w:tcW w:w="667" w:type="dxa"/>
            <w:noWrap w:val="0"/>
            <w:vAlign w:val="center"/>
          </w:tcPr>
          <w:p w14:paraId="0E352E4B">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37D477DF">
            <w:pPr>
              <w:spacing w:line="36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1</w:t>
            </w:r>
          </w:p>
        </w:tc>
        <w:tc>
          <w:tcPr>
            <w:tcW w:w="723" w:type="dxa"/>
            <w:noWrap w:val="0"/>
            <w:vAlign w:val="center"/>
          </w:tcPr>
          <w:p w14:paraId="063318D1">
            <w:pPr>
              <w:spacing w:line="360" w:lineRule="exact"/>
              <w:jc w:val="left"/>
              <w:rPr>
                <w:rFonts w:eastAsia="宋体"/>
                <w:kern w:val="0"/>
                <w:sz w:val="24"/>
              </w:rPr>
            </w:pPr>
            <w:r>
              <w:rPr>
                <w:rFonts w:eastAsia="宋体"/>
                <w:kern w:val="0"/>
                <w:sz w:val="24"/>
              </w:rPr>
              <w:t>　</w:t>
            </w:r>
          </w:p>
        </w:tc>
      </w:tr>
      <w:tr w14:paraId="20D45B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24AE7B49">
            <w:pPr>
              <w:spacing w:line="360" w:lineRule="exact"/>
              <w:jc w:val="left"/>
              <w:rPr>
                <w:rFonts w:eastAsia="宋体"/>
                <w:kern w:val="0"/>
                <w:sz w:val="24"/>
              </w:rPr>
            </w:pPr>
          </w:p>
        </w:tc>
        <w:tc>
          <w:tcPr>
            <w:tcW w:w="1226" w:type="dxa"/>
            <w:vMerge w:val="continue"/>
            <w:noWrap w:val="0"/>
            <w:vAlign w:val="center"/>
          </w:tcPr>
          <w:p w14:paraId="1F012B3A">
            <w:pPr>
              <w:spacing w:line="360" w:lineRule="exact"/>
              <w:jc w:val="left"/>
              <w:rPr>
                <w:rFonts w:eastAsia="宋体"/>
                <w:kern w:val="0"/>
                <w:sz w:val="24"/>
              </w:rPr>
            </w:pPr>
          </w:p>
        </w:tc>
        <w:tc>
          <w:tcPr>
            <w:tcW w:w="1141" w:type="dxa"/>
            <w:vMerge w:val="continue"/>
            <w:noWrap w:val="0"/>
            <w:vAlign w:val="center"/>
          </w:tcPr>
          <w:p w14:paraId="36D33839">
            <w:pPr>
              <w:spacing w:line="360" w:lineRule="exact"/>
              <w:jc w:val="left"/>
              <w:rPr>
                <w:rFonts w:eastAsia="宋体"/>
                <w:kern w:val="0"/>
                <w:sz w:val="24"/>
              </w:rPr>
            </w:pPr>
          </w:p>
        </w:tc>
        <w:tc>
          <w:tcPr>
            <w:tcW w:w="3582" w:type="dxa"/>
            <w:vMerge w:val="continue"/>
            <w:noWrap w:val="0"/>
            <w:vAlign w:val="center"/>
          </w:tcPr>
          <w:p w14:paraId="6277A541">
            <w:pPr>
              <w:spacing w:line="360" w:lineRule="exact"/>
              <w:jc w:val="left"/>
              <w:rPr>
                <w:rFonts w:eastAsia="宋体"/>
                <w:kern w:val="0"/>
                <w:sz w:val="24"/>
              </w:rPr>
            </w:pPr>
          </w:p>
        </w:tc>
        <w:tc>
          <w:tcPr>
            <w:tcW w:w="6267" w:type="dxa"/>
            <w:noWrap w:val="0"/>
            <w:vAlign w:val="center"/>
          </w:tcPr>
          <w:p w14:paraId="4A3B7015">
            <w:pPr>
              <w:spacing w:line="360" w:lineRule="exact"/>
              <w:jc w:val="left"/>
              <w:rPr>
                <w:rFonts w:eastAsia="宋体"/>
                <w:kern w:val="0"/>
                <w:sz w:val="24"/>
              </w:rPr>
            </w:pPr>
            <w:r>
              <w:rPr>
                <w:rFonts w:eastAsia="宋体"/>
                <w:kern w:val="0"/>
                <w:sz w:val="24"/>
              </w:rPr>
              <w:t>2、</w:t>
            </w:r>
            <w:r>
              <w:rPr>
                <w:rFonts w:eastAsia="宋体"/>
                <w:sz w:val="24"/>
              </w:rPr>
              <w:t>是否通过清晰、可衡量的指标值予以体现；</w:t>
            </w:r>
          </w:p>
        </w:tc>
        <w:tc>
          <w:tcPr>
            <w:tcW w:w="667" w:type="dxa"/>
            <w:noWrap w:val="0"/>
            <w:vAlign w:val="center"/>
          </w:tcPr>
          <w:p w14:paraId="062AFAAB">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352BF363">
            <w:pPr>
              <w:spacing w:line="36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1</w:t>
            </w:r>
          </w:p>
        </w:tc>
        <w:tc>
          <w:tcPr>
            <w:tcW w:w="723" w:type="dxa"/>
            <w:noWrap w:val="0"/>
            <w:vAlign w:val="center"/>
          </w:tcPr>
          <w:p w14:paraId="5E2ECC1F">
            <w:pPr>
              <w:spacing w:line="360" w:lineRule="exact"/>
              <w:jc w:val="left"/>
              <w:rPr>
                <w:rFonts w:eastAsia="宋体"/>
                <w:kern w:val="0"/>
                <w:sz w:val="24"/>
              </w:rPr>
            </w:pPr>
            <w:r>
              <w:rPr>
                <w:rFonts w:eastAsia="宋体"/>
                <w:kern w:val="0"/>
                <w:sz w:val="24"/>
              </w:rPr>
              <w:t>　</w:t>
            </w:r>
          </w:p>
        </w:tc>
      </w:tr>
      <w:tr w14:paraId="0B4AFB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0E2AFFD6">
            <w:pPr>
              <w:spacing w:line="360" w:lineRule="exact"/>
              <w:jc w:val="left"/>
              <w:rPr>
                <w:rFonts w:eastAsia="宋体"/>
                <w:kern w:val="0"/>
                <w:sz w:val="24"/>
              </w:rPr>
            </w:pPr>
          </w:p>
        </w:tc>
        <w:tc>
          <w:tcPr>
            <w:tcW w:w="1226" w:type="dxa"/>
            <w:vMerge w:val="continue"/>
            <w:noWrap w:val="0"/>
            <w:vAlign w:val="center"/>
          </w:tcPr>
          <w:p w14:paraId="5E9E1BDF">
            <w:pPr>
              <w:spacing w:line="360" w:lineRule="exact"/>
              <w:jc w:val="left"/>
              <w:rPr>
                <w:rFonts w:eastAsia="宋体"/>
                <w:kern w:val="0"/>
                <w:sz w:val="24"/>
              </w:rPr>
            </w:pPr>
          </w:p>
        </w:tc>
        <w:tc>
          <w:tcPr>
            <w:tcW w:w="1141" w:type="dxa"/>
            <w:vMerge w:val="continue"/>
            <w:noWrap w:val="0"/>
            <w:vAlign w:val="center"/>
          </w:tcPr>
          <w:p w14:paraId="0B48BD9D">
            <w:pPr>
              <w:spacing w:line="360" w:lineRule="exact"/>
              <w:jc w:val="left"/>
              <w:rPr>
                <w:rFonts w:eastAsia="宋体"/>
                <w:kern w:val="0"/>
                <w:sz w:val="24"/>
              </w:rPr>
            </w:pPr>
          </w:p>
        </w:tc>
        <w:tc>
          <w:tcPr>
            <w:tcW w:w="3582" w:type="dxa"/>
            <w:vMerge w:val="continue"/>
            <w:noWrap w:val="0"/>
            <w:vAlign w:val="center"/>
          </w:tcPr>
          <w:p w14:paraId="2E87C518">
            <w:pPr>
              <w:spacing w:line="360" w:lineRule="exact"/>
              <w:jc w:val="left"/>
              <w:rPr>
                <w:rFonts w:eastAsia="宋体"/>
                <w:kern w:val="0"/>
                <w:sz w:val="24"/>
              </w:rPr>
            </w:pPr>
          </w:p>
        </w:tc>
        <w:tc>
          <w:tcPr>
            <w:tcW w:w="6267" w:type="dxa"/>
            <w:noWrap w:val="0"/>
            <w:vAlign w:val="center"/>
          </w:tcPr>
          <w:p w14:paraId="525AD39F">
            <w:pPr>
              <w:spacing w:line="360" w:lineRule="exact"/>
              <w:rPr>
                <w:rFonts w:eastAsia="宋体"/>
                <w:kern w:val="0"/>
                <w:sz w:val="24"/>
              </w:rPr>
            </w:pPr>
            <w:r>
              <w:rPr>
                <w:rFonts w:eastAsia="宋体"/>
                <w:kern w:val="0"/>
                <w:sz w:val="24"/>
              </w:rPr>
              <w:t>3、</w:t>
            </w:r>
            <w:r>
              <w:rPr>
                <w:rFonts w:eastAsia="宋体"/>
                <w:sz w:val="24"/>
              </w:rPr>
              <w:t>指标值的设置是否符合政策要求和行业规定</w:t>
            </w:r>
            <w:r>
              <w:rPr>
                <w:rFonts w:eastAsia="宋体"/>
                <w:kern w:val="0"/>
                <w:sz w:val="24"/>
              </w:rPr>
              <w:t>；</w:t>
            </w:r>
          </w:p>
        </w:tc>
        <w:tc>
          <w:tcPr>
            <w:tcW w:w="667" w:type="dxa"/>
            <w:noWrap w:val="0"/>
            <w:vAlign w:val="center"/>
          </w:tcPr>
          <w:p w14:paraId="00425E5B">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7A78D5AF">
            <w:pPr>
              <w:spacing w:line="36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1</w:t>
            </w:r>
          </w:p>
        </w:tc>
        <w:tc>
          <w:tcPr>
            <w:tcW w:w="723" w:type="dxa"/>
            <w:noWrap w:val="0"/>
            <w:vAlign w:val="center"/>
          </w:tcPr>
          <w:p w14:paraId="4DE6DCFC">
            <w:pPr>
              <w:spacing w:line="360" w:lineRule="exact"/>
              <w:jc w:val="left"/>
              <w:rPr>
                <w:rFonts w:eastAsia="宋体"/>
                <w:kern w:val="0"/>
                <w:sz w:val="24"/>
              </w:rPr>
            </w:pPr>
            <w:r>
              <w:rPr>
                <w:rFonts w:eastAsia="宋体"/>
                <w:kern w:val="0"/>
                <w:sz w:val="24"/>
              </w:rPr>
              <w:t>　</w:t>
            </w:r>
          </w:p>
        </w:tc>
      </w:tr>
      <w:tr w14:paraId="58A30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29B20827">
            <w:pPr>
              <w:spacing w:line="360" w:lineRule="exact"/>
              <w:jc w:val="left"/>
              <w:rPr>
                <w:rFonts w:eastAsia="宋体"/>
                <w:kern w:val="0"/>
                <w:sz w:val="24"/>
              </w:rPr>
            </w:pPr>
          </w:p>
        </w:tc>
        <w:tc>
          <w:tcPr>
            <w:tcW w:w="1226" w:type="dxa"/>
            <w:vMerge w:val="continue"/>
            <w:noWrap w:val="0"/>
            <w:vAlign w:val="center"/>
          </w:tcPr>
          <w:p w14:paraId="0EE6CFE3">
            <w:pPr>
              <w:spacing w:line="360" w:lineRule="exact"/>
              <w:jc w:val="left"/>
              <w:rPr>
                <w:rFonts w:eastAsia="宋体"/>
                <w:kern w:val="0"/>
                <w:sz w:val="24"/>
              </w:rPr>
            </w:pPr>
          </w:p>
        </w:tc>
        <w:tc>
          <w:tcPr>
            <w:tcW w:w="1141" w:type="dxa"/>
            <w:vMerge w:val="continue"/>
            <w:noWrap w:val="0"/>
            <w:vAlign w:val="center"/>
          </w:tcPr>
          <w:p w14:paraId="21C469AE">
            <w:pPr>
              <w:spacing w:line="360" w:lineRule="exact"/>
              <w:jc w:val="left"/>
              <w:rPr>
                <w:rFonts w:eastAsia="宋体"/>
                <w:kern w:val="0"/>
                <w:sz w:val="24"/>
              </w:rPr>
            </w:pPr>
          </w:p>
        </w:tc>
        <w:tc>
          <w:tcPr>
            <w:tcW w:w="3582" w:type="dxa"/>
            <w:vMerge w:val="continue"/>
            <w:noWrap w:val="0"/>
            <w:vAlign w:val="center"/>
          </w:tcPr>
          <w:p w14:paraId="3C5D85F0">
            <w:pPr>
              <w:spacing w:line="360" w:lineRule="exact"/>
              <w:jc w:val="left"/>
              <w:rPr>
                <w:rFonts w:eastAsia="宋体"/>
                <w:kern w:val="0"/>
                <w:sz w:val="24"/>
              </w:rPr>
            </w:pPr>
          </w:p>
        </w:tc>
        <w:tc>
          <w:tcPr>
            <w:tcW w:w="6267" w:type="dxa"/>
            <w:noWrap w:val="0"/>
            <w:vAlign w:val="center"/>
          </w:tcPr>
          <w:p w14:paraId="161D5967">
            <w:pPr>
              <w:spacing w:line="360" w:lineRule="exact"/>
              <w:rPr>
                <w:rFonts w:eastAsia="宋体"/>
                <w:kern w:val="0"/>
                <w:sz w:val="24"/>
              </w:rPr>
            </w:pPr>
            <w:r>
              <w:rPr>
                <w:rFonts w:eastAsia="宋体"/>
                <w:kern w:val="0"/>
                <w:sz w:val="24"/>
              </w:rPr>
              <w:t>4、是否与项目年度任务数或计划数相对应；</w:t>
            </w:r>
          </w:p>
        </w:tc>
        <w:tc>
          <w:tcPr>
            <w:tcW w:w="667" w:type="dxa"/>
            <w:noWrap w:val="0"/>
            <w:vAlign w:val="center"/>
          </w:tcPr>
          <w:p w14:paraId="7CC794D5">
            <w:pPr>
              <w:spacing w:line="360" w:lineRule="exact"/>
              <w:jc w:val="center"/>
              <w:rPr>
                <w:rFonts w:eastAsia="宋体"/>
                <w:kern w:val="0"/>
                <w:sz w:val="24"/>
              </w:rPr>
            </w:pPr>
            <w:r>
              <w:rPr>
                <w:rFonts w:eastAsia="宋体"/>
                <w:kern w:val="0"/>
                <w:sz w:val="24"/>
              </w:rPr>
              <w:t>1</w:t>
            </w:r>
          </w:p>
        </w:tc>
        <w:tc>
          <w:tcPr>
            <w:tcW w:w="736" w:type="dxa"/>
            <w:noWrap w:val="0"/>
            <w:vAlign w:val="center"/>
          </w:tcPr>
          <w:p w14:paraId="0BA04617">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23" w:type="dxa"/>
            <w:noWrap w:val="0"/>
            <w:vAlign w:val="center"/>
          </w:tcPr>
          <w:p w14:paraId="009C2A5C">
            <w:pPr>
              <w:spacing w:line="360" w:lineRule="exact"/>
              <w:jc w:val="left"/>
              <w:rPr>
                <w:rFonts w:eastAsia="宋体"/>
                <w:kern w:val="0"/>
                <w:sz w:val="24"/>
              </w:rPr>
            </w:pPr>
            <w:r>
              <w:rPr>
                <w:rFonts w:eastAsia="宋体"/>
                <w:kern w:val="0"/>
                <w:sz w:val="24"/>
              </w:rPr>
              <w:t>　</w:t>
            </w:r>
          </w:p>
        </w:tc>
      </w:tr>
      <w:tr w14:paraId="60F207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5BC0EC95">
            <w:pPr>
              <w:spacing w:line="360" w:lineRule="exact"/>
              <w:jc w:val="left"/>
              <w:rPr>
                <w:rFonts w:eastAsia="宋体"/>
                <w:kern w:val="0"/>
                <w:sz w:val="24"/>
              </w:rPr>
            </w:pPr>
          </w:p>
        </w:tc>
        <w:tc>
          <w:tcPr>
            <w:tcW w:w="1226" w:type="dxa"/>
            <w:vMerge w:val="continue"/>
            <w:noWrap w:val="0"/>
            <w:vAlign w:val="center"/>
          </w:tcPr>
          <w:p w14:paraId="1F452B29">
            <w:pPr>
              <w:spacing w:line="360" w:lineRule="exact"/>
              <w:jc w:val="left"/>
              <w:rPr>
                <w:rFonts w:eastAsia="宋体"/>
                <w:kern w:val="0"/>
                <w:sz w:val="24"/>
              </w:rPr>
            </w:pPr>
          </w:p>
        </w:tc>
        <w:tc>
          <w:tcPr>
            <w:tcW w:w="1141" w:type="dxa"/>
            <w:vMerge w:val="continue"/>
            <w:noWrap w:val="0"/>
            <w:vAlign w:val="center"/>
          </w:tcPr>
          <w:p w14:paraId="33ACC6C9">
            <w:pPr>
              <w:spacing w:line="360" w:lineRule="exact"/>
              <w:jc w:val="left"/>
              <w:rPr>
                <w:rFonts w:eastAsia="宋体"/>
                <w:kern w:val="0"/>
                <w:sz w:val="24"/>
              </w:rPr>
            </w:pPr>
          </w:p>
        </w:tc>
        <w:tc>
          <w:tcPr>
            <w:tcW w:w="3582" w:type="dxa"/>
            <w:vMerge w:val="continue"/>
            <w:noWrap w:val="0"/>
            <w:vAlign w:val="center"/>
          </w:tcPr>
          <w:p w14:paraId="5D0BB9DB">
            <w:pPr>
              <w:spacing w:line="360" w:lineRule="exact"/>
              <w:jc w:val="left"/>
              <w:rPr>
                <w:rFonts w:eastAsia="宋体"/>
                <w:kern w:val="0"/>
                <w:sz w:val="24"/>
              </w:rPr>
            </w:pPr>
          </w:p>
        </w:tc>
        <w:tc>
          <w:tcPr>
            <w:tcW w:w="6267" w:type="dxa"/>
            <w:noWrap w:val="0"/>
            <w:vAlign w:val="center"/>
          </w:tcPr>
          <w:p w14:paraId="2EBDFB73">
            <w:pPr>
              <w:spacing w:line="360" w:lineRule="exact"/>
              <w:rPr>
                <w:rFonts w:eastAsia="宋体"/>
                <w:kern w:val="0"/>
                <w:sz w:val="24"/>
              </w:rPr>
            </w:pPr>
            <w:r>
              <w:rPr>
                <w:rFonts w:eastAsia="宋体"/>
                <w:kern w:val="0"/>
                <w:sz w:val="24"/>
              </w:rPr>
              <w:t>5、是否与预算确定的项目投资额或资金量相匹配。</w:t>
            </w:r>
          </w:p>
        </w:tc>
        <w:tc>
          <w:tcPr>
            <w:tcW w:w="667" w:type="dxa"/>
            <w:noWrap w:val="0"/>
            <w:vAlign w:val="center"/>
          </w:tcPr>
          <w:p w14:paraId="10CBC60C">
            <w:pPr>
              <w:spacing w:line="360" w:lineRule="exact"/>
              <w:jc w:val="center"/>
              <w:rPr>
                <w:rFonts w:eastAsia="宋体"/>
                <w:kern w:val="0"/>
                <w:sz w:val="24"/>
              </w:rPr>
            </w:pPr>
            <w:r>
              <w:rPr>
                <w:rFonts w:eastAsia="宋体"/>
                <w:kern w:val="0"/>
                <w:sz w:val="24"/>
              </w:rPr>
              <w:t>1</w:t>
            </w:r>
          </w:p>
        </w:tc>
        <w:tc>
          <w:tcPr>
            <w:tcW w:w="736" w:type="dxa"/>
            <w:noWrap w:val="0"/>
            <w:vAlign w:val="center"/>
          </w:tcPr>
          <w:p w14:paraId="7811EF06">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23" w:type="dxa"/>
            <w:noWrap w:val="0"/>
            <w:vAlign w:val="center"/>
          </w:tcPr>
          <w:p w14:paraId="674155A7">
            <w:pPr>
              <w:spacing w:line="360" w:lineRule="exact"/>
              <w:jc w:val="left"/>
              <w:rPr>
                <w:rFonts w:eastAsia="宋体"/>
                <w:kern w:val="0"/>
                <w:sz w:val="24"/>
              </w:rPr>
            </w:pPr>
            <w:r>
              <w:rPr>
                <w:rFonts w:eastAsia="宋体"/>
                <w:kern w:val="0"/>
                <w:sz w:val="24"/>
              </w:rPr>
              <w:t>　</w:t>
            </w:r>
          </w:p>
        </w:tc>
      </w:tr>
      <w:tr w14:paraId="6D6C3C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restart"/>
            <w:noWrap w:val="0"/>
            <w:vAlign w:val="center"/>
          </w:tcPr>
          <w:p w14:paraId="445B7048">
            <w:pPr>
              <w:spacing w:line="360" w:lineRule="exact"/>
              <w:jc w:val="center"/>
              <w:rPr>
                <w:rFonts w:eastAsia="宋体"/>
                <w:kern w:val="0"/>
                <w:sz w:val="24"/>
              </w:rPr>
            </w:pPr>
            <w:r>
              <w:rPr>
                <w:rFonts w:eastAsia="宋体"/>
                <w:kern w:val="0"/>
                <w:sz w:val="24"/>
              </w:rPr>
              <w:t>投入</w:t>
            </w:r>
          </w:p>
          <w:p w14:paraId="7F942CCC">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1</w:t>
            </w:r>
            <w:r>
              <w:rPr>
                <w:rFonts w:eastAsia="宋体"/>
                <w:kern w:val="0"/>
                <w:sz w:val="21"/>
                <w:szCs w:val="21"/>
              </w:rPr>
              <w:t>5分）</w:t>
            </w:r>
          </w:p>
        </w:tc>
        <w:tc>
          <w:tcPr>
            <w:tcW w:w="1226" w:type="dxa"/>
            <w:vMerge w:val="restart"/>
            <w:noWrap w:val="0"/>
            <w:vAlign w:val="center"/>
          </w:tcPr>
          <w:p w14:paraId="4D7D8A14">
            <w:pPr>
              <w:spacing w:line="360" w:lineRule="exact"/>
              <w:jc w:val="center"/>
              <w:rPr>
                <w:rFonts w:hint="eastAsia" w:eastAsia="宋体"/>
                <w:kern w:val="0"/>
                <w:sz w:val="24"/>
              </w:rPr>
            </w:pPr>
            <w:r>
              <w:rPr>
                <w:rFonts w:eastAsia="宋体"/>
                <w:kern w:val="0"/>
                <w:sz w:val="24"/>
              </w:rPr>
              <w:t>资金</w:t>
            </w:r>
          </w:p>
          <w:p w14:paraId="01FF4367">
            <w:pPr>
              <w:spacing w:line="360" w:lineRule="exact"/>
              <w:jc w:val="center"/>
              <w:rPr>
                <w:rFonts w:hint="eastAsia" w:eastAsia="宋体"/>
                <w:kern w:val="0"/>
                <w:sz w:val="24"/>
              </w:rPr>
            </w:pPr>
            <w:r>
              <w:rPr>
                <w:rFonts w:eastAsia="宋体"/>
                <w:kern w:val="0"/>
                <w:sz w:val="24"/>
              </w:rPr>
              <w:t>落实</w:t>
            </w:r>
          </w:p>
          <w:p w14:paraId="0A9F5969">
            <w:pPr>
              <w:spacing w:line="360" w:lineRule="exact"/>
              <w:jc w:val="center"/>
              <w:rPr>
                <w:rFonts w:eastAsia="宋体"/>
                <w:kern w:val="0"/>
                <w:sz w:val="24"/>
              </w:rPr>
            </w:pPr>
            <w:r>
              <w:rPr>
                <w:rFonts w:eastAsia="宋体"/>
                <w:kern w:val="0"/>
                <w:sz w:val="24"/>
              </w:rPr>
              <w:t>（</w:t>
            </w:r>
            <w:r>
              <w:rPr>
                <w:rFonts w:hint="eastAsia" w:eastAsia="宋体"/>
                <w:kern w:val="0"/>
                <w:sz w:val="24"/>
              </w:rPr>
              <w:t>2</w:t>
            </w:r>
            <w:r>
              <w:rPr>
                <w:rFonts w:eastAsia="宋体"/>
                <w:kern w:val="0"/>
                <w:sz w:val="24"/>
              </w:rPr>
              <w:t>分）</w:t>
            </w:r>
          </w:p>
        </w:tc>
        <w:tc>
          <w:tcPr>
            <w:tcW w:w="1141" w:type="dxa"/>
            <w:noWrap w:val="0"/>
            <w:vAlign w:val="center"/>
          </w:tcPr>
          <w:p w14:paraId="0BD3FA66">
            <w:pPr>
              <w:spacing w:line="340" w:lineRule="exact"/>
              <w:jc w:val="center"/>
              <w:rPr>
                <w:rFonts w:hint="eastAsia" w:eastAsia="宋体"/>
                <w:kern w:val="0"/>
                <w:sz w:val="24"/>
              </w:rPr>
            </w:pPr>
            <w:r>
              <w:rPr>
                <w:rFonts w:eastAsia="宋体"/>
                <w:kern w:val="0"/>
                <w:sz w:val="24"/>
              </w:rPr>
              <w:t>资金</w:t>
            </w:r>
          </w:p>
          <w:p w14:paraId="0F53AC2C">
            <w:pPr>
              <w:spacing w:line="340" w:lineRule="exact"/>
              <w:jc w:val="center"/>
              <w:rPr>
                <w:rFonts w:hint="eastAsia" w:eastAsia="宋体"/>
                <w:kern w:val="0"/>
                <w:sz w:val="24"/>
              </w:rPr>
            </w:pPr>
            <w:r>
              <w:rPr>
                <w:rFonts w:eastAsia="宋体"/>
                <w:kern w:val="0"/>
                <w:sz w:val="24"/>
              </w:rPr>
              <w:t>到位率</w:t>
            </w:r>
          </w:p>
          <w:p w14:paraId="2E5F1003">
            <w:pPr>
              <w:spacing w:line="34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3582" w:type="dxa"/>
            <w:noWrap w:val="0"/>
            <w:vAlign w:val="center"/>
          </w:tcPr>
          <w:p w14:paraId="2867FB42">
            <w:pPr>
              <w:spacing w:line="340" w:lineRule="exact"/>
              <w:jc w:val="left"/>
              <w:rPr>
                <w:rFonts w:eastAsia="宋体"/>
                <w:kern w:val="0"/>
                <w:sz w:val="24"/>
              </w:rPr>
            </w:pPr>
            <w:r>
              <w:rPr>
                <w:rFonts w:eastAsia="宋体"/>
                <w:kern w:val="0"/>
                <w:sz w:val="24"/>
              </w:rPr>
              <w:t>实际到位资金与计划投入资金的比率，反映资金落实情况对项目实施的总体保障程度。</w:t>
            </w:r>
          </w:p>
        </w:tc>
        <w:tc>
          <w:tcPr>
            <w:tcW w:w="6267" w:type="dxa"/>
            <w:noWrap w:val="0"/>
            <w:vAlign w:val="center"/>
          </w:tcPr>
          <w:p w14:paraId="6B2867D1">
            <w:pPr>
              <w:spacing w:line="300" w:lineRule="exact"/>
              <w:rPr>
                <w:rFonts w:eastAsia="宋体"/>
                <w:kern w:val="0"/>
                <w:sz w:val="24"/>
              </w:rPr>
            </w:pPr>
            <w:r>
              <w:rPr>
                <w:rFonts w:eastAsia="宋体"/>
                <w:kern w:val="0"/>
                <w:sz w:val="24"/>
              </w:rPr>
              <w:t>资金到位率=（本年度或项目期内实际到位资金</w:t>
            </w:r>
            <w:r>
              <w:rPr>
                <w:rFonts w:eastAsia="宋体"/>
                <w:b/>
                <w:bCs/>
                <w:kern w:val="0"/>
                <w:sz w:val="24"/>
              </w:rPr>
              <w:t>/</w:t>
            </w:r>
            <w:r>
              <w:rPr>
                <w:rFonts w:eastAsia="宋体"/>
                <w:kern w:val="0"/>
                <w:sz w:val="24"/>
              </w:rPr>
              <w:t>计划投入到具体项目的资金）×100%，全额到位或部分不到位但不影响项目进度的计满分，部分不到位并影响项目进度的按比例计分。</w:t>
            </w:r>
          </w:p>
        </w:tc>
        <w:tc>
          <w:tcPr>
            <w:tcW w:w="667" w:type="dxa"/>
            <w:noWrap w:val="0"/>
            <w:vAlign w:val="center"/>
          </w:tcPr>
          <w:p w14:paraId="0F7A5C89">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57B950AA">
            <w:pPr>
              <w:spacing w:line="360" w:lineRule="exact"/>
              <w:jc w:val="center"/>
              <w:rPr>
                <w:rFonts w:hint="default" w:ascii="Times New Roman" w:hAnsi="Times New Roman" w:eastAsia="宋体" w:cs="Times New Roman"/>
                <w:kern w:val="0"/>
                <w:sz w:val="24"/>
                <w:szCs w:val="24"/>
                <w:lang w:val="en-US" w:eastAsia="zh-CN" w:bidi="ar-SA"/>
              </w:rPr>
            </w:pPr>
            <w:r>
              <w:rPr>
                <w:rFonts w:hint="eastAsia" w:eastAsia="宋体"/>
                <w:kern w:val="0"/>
                <w:sz w:val="24"/>
                <w:lang w:val="en-US" w:eastAsia="zh-CN"/>
              </w:rPr>
              <w:t>1</w:t>
            </w:r>
          </w:p>
        </w:tc>
        <w:tc>
          <w:tcPr>
            <w:tcW w:w="723" w:type="dxa"/>
            <w:noWrap w:val="0"/>
            <w:vAlign w:val="center"/>
          </w:tcPr>
          <w:p w14:paraId="7486FE32">
            <w:pPr>
              <w:spacing w:line="360" w:lineRule="exact"/>
              <w:jc w:val="left"/>
              <w:rPr>
                <w:rFonts w:eastAsia="宋体"/>
                <w:kern w:val="0"/>
                <w:sz w:val="24"/>
              </w:rPr>
            </w:pPr>
            <w:r>
              <w:rPr>
                <w:rFonts w:eastAsia="宋体"/>
                <w:kern w:val="0"/>
                <w:sz w:val="24"/>
              </w:rPr>
              <w:t>　</w:t>
            </w:r>
          </w:p>
        </w:tc>
      </w:tr>
      <w:tr w14:paraId="03A592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0280F21D">
            <w:pPr>
              <w:spacing w:line="360" w:lineRule="exact"/>
              <w:jc w:val="left"/>
              <w:rPr>
                <w:rFonts w:eastAsia="宋体"/>
                <w:kern w:val="0"/>
                <w:sz w:val="24"/>
              </w:rPr>
            </w:pPr>
          </w:p>
        </w:tc>
        <w:tc>
          <w:tcPr>
            <w:tcW w:w="1226" w:type="dxa"/>
            <w:vMerge w:val="continue"/>
            <w:noWrap w:val="0"/>
            <w:vAlign w:val="center"/>
          </w:tcPr>
          <w:p w14:paraId="72C840FB">
            <w:pPr>
              <w:spacing w:line="360" w:lineRule="exact"/>
              <w:jc w:val="left"/>
              <w:rPr>
                <w:rFonts w:eastAsia="宋体"/>
                <w:kern w:val="0"/>
                <w:sz w:val="24"/>
              </w:rPr>
            </w:pPr>
          </w:p>
        </w:tc>
        <w:tc>
          <w:tcPr>
            <w:tcW w:w="1141" w:type="dxa"/>
            <w:noWrap w:val="0"/>
            <w:vAlign w:val="center"/>
          </w:tcPr>
          <w:p w14:paraId="419D2135">
            <w:pPr>
              <w:spacing w:line="340" w:lineRule="exact"/>
              <w:jc w:val="center"/>
              <w:rPr>
                <w:rFonts w:hint="eastAsia" w:eastAsia="宋体"/>
                <w:kern w:val="0"/>
                <w:sz w:val="24"/>
              </w:rPr>
            </w:pPr>
            <w:r>
              <w:rPr>
                <w:rFonts w:eastAsia="宋体"/>
                <w:kern w:val="0"/>
                <w:sz w:val="24"/>
              </w:rPr>
              <w:t>到位</w:t>
            </w:r>
          </w:p>
          <w:p w14:paraId="7DA22B91">
            <w:pPr>
              <w:spacing w:line="340" w:lineRule="exact"/>
              <w:jc w:val="center"/>
              <w:rPr>
                <w:rFonts w:hint="eastAsia" w:eastAsia="宋体"/>
                <w:kern w:val="0"/>
                <w:sz w:val="24"/>
              </w:rPr>
            </w:pPr>
            <w:r>
              <w:rPr>
                <w:rFonts w:eastAsia="宋体"/>
                <w:kern w:val="0"/>
                <w:sz w:val="24"/>
              </w:rPr>
              <w:t>及时率</w:t>
            </w:r>
          </w:p>
          <w:p w14:paraId="630C2563">
            <w:pPr>
              <w:spacing w:line="34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3582" w:type="dxa"/>
            <w:noWrap w:val="0"/>
            <w:vAlign w:val="center"/>
          </w:tcPr>
          <w:p w14:paraId="5CE41EC5">
            <w:pPr>
              <w:spacing w:line="340" w:lineRule="exact"/>
              <w:jc w:val="left"/>
              <w:rPr>
                <w:rFonts w:eastAsia="宋体"/>
                <w:kern w:val="0"/>
                <w:sz w:val="24"/>
              </w:rPr>
            </w:pPr>
            <w:r>
              <w:rPr>
                <w:rFonts w:eastAsia="宋体"/>
                <w:kern w:val="0"/>
                <w:sz w:val="24"/>
              </w:rPr>
              <w:t>及时到位资金与应到位资金的比率，反映项目资金落实的及时性程度。</w:t>
            </w:r>
          </w:p>
        </w:tc>
        <w:tc>
          <w:tcPr>
            <w:tcW w:w="6267" w:type="dxa"/>
            <w:noWrap w:val="0"/>
            <w:vAlign w:val="center"/>
          </w:tcPr>
          <w:p w14:paraId="1DFC7460">
            <w:pPr>
              <w:spacing w:line="300" w:lineRule="exact"/>
              <w:rPr>
                <w:rFonts w:eastAsia="宋体"/>
                <w:kern w:val="0"/>
                <w:sz w:val="24"/>
              </w:rPr>
            </w:pPr>
            <w:r>
              <w:rPr>
                <w:rFonts w:eastAsia="宋体"/>
                <w:kern w:val="0"/>
                <w:sz w:val="24"/>
              </w:rPr>
              <w:t>到位及时率=（及时到位资金/应到位资金）×100%，到位及时或部分到位不及时但不影响项目进度的计满分，部分到位不及时并影响项目进度的按比例计分。</w:t>
            </w:r>
          </w:p>
        </w:tc>
        <w:tc>
          <w:tcPr>
            <w:tcW w:w="667" w:type="dxa"/>
            <w:noWrap w:val="0"/>
            <w:vAlign w:val="center"/>
          </w:tcPr>
          <w:p w14:paraId="66670D3D">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4937C538">
            <w:pPr>
              <w:spacing w:line="360" w:lineRule="exact"/>
              <w:jc w:val="center"/>
              <w:rPr>
                <w:rFonts w:hint="default" w:ascii="Times New Roman" w:hAnsi="Times New Roman" w:eastAsia="宋体" w:cs="Times New Roman"/>
                <w:kern w:val="0"/>
                <w:sz w:val="24"/>
                <w:szCs w:val="24"/>
                <w:lang w:val="en-US" w:eastAsia="zh-CN" w:bidi="ar-SA"/>
              </w:rPr>
            </w:pPr>
            <w:r>
              <w:rPr>
                <w:rFonts w:hint="eastAsia" w:eastAsia="宋体"/>
                <w:kern w:val="0"/>
                <w:sz w:val="24"/>
                <w:lang w:val="en-US" w:eastAsia="zh-CN"/>
              </w:rPr>
              <w:t>1</w:t>
            </w:r>
          </w:p>
        </w:tc>
        <w:tc>
          <w:tcPr>
            <w:tcW w:w="723" w:type="dxa"/>
            <w:noWrap w:val="0"/>
            <w:vAlign w:val="center"/>
          </w:tcPr>
          <w:p w14:paraId="2FF495ED">
            <w:pPr>
              <w:spacing w:line="360" w:lineRule="exact"/>
              <w:jc w:val="left"/>
              <w:rPr>
                <w:rFonts w:eastAsia="宋体"/>
                <w:kern w:val="0"/>
                <w:sz w:val="24"/>
              </w:rPr>
            </w:pPr>
            <w:r>
              <w:rPr>
                <w:rFonts w:eastAsia="宋体"/>
                <w:kern w:val="0"/>
                <w:sz w:val="24"/>
              </w:rPr>
              <w:t>　</w:t>
            </w:r>
          </w:p>
        </w:tc>
      </w:tr>
      <w:tr w14:paraId="127BB7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restart"/>
            <w:noWrap w:val="0"/>
            <w:vAlign w:val="center"/>
          </w:tcPr>
          <w:p w14:paraId="764B8DBF">
            <w:pPr>
              <w:spacing w:line="360" w:lineRule="exact"/>
              <w:jc w:val="center"/>
              <w:rPr>
                <w:rFonts w:hint="eastAsia" w:eastAsia="宋体"/>
                <w:kern w:val="0"/>
                <w:sz w:val="24"/>
              </w:rPr>
            </w:pPr>
            <w:r>
              <w:rPr>
                <w:rFonts w:eastAsia="宋体"/>
                <w:kern w:val="0"/>
                <w:sz w:val="24"/>
              </w:rPr>
              <w:t>过程</w:t>
            </w:r>
          </w:p>
          <w:p w14:paraId="31747B04">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25</w:t>
            </w:r>
            <w:r>
              <w:rPr>
                <w:rFonts w:eastAsia="宋体"/>
                <w:kern w:val="0"/>
                <w:sz w:val="21"/>
                <w:szCs w:val="21"/>
              </w:rPr>
              <w:t>分）</w:t>
            </w:r>
          </w:p>
        </w:tc>
        <w:tc>
          <w:tcPr>
            <w:tcW w:w="1226" w:type="dxa"/>
            <w:vMerge w:val="restart"/>
            <w:noWrap w:val="0"/>
            <w:vAlign w:val="center"/>
          </w:tcPr>
          <w:p w14:paraId="1470F158">
            <w:pPr>
              <w:spacing w:line="370" w:lineRule="exact"/>
              <w:jc w:val="center"/>
              <w:rPr>
                <w:rFonts w:hint="eastAsia" w:eastAsia="宋体"/>
                <w:kern w:val="0"/>
                <w:sz w:val="24"/>
              </w:rPr>
            </w:pPr>
            <w:r>
              <w:rPr>
                <w:rFonts w:eastAsia="宋体"/>
                <w:kern w:val="0"/>
                <w:sz w:val="24"/>
              </w:rPr>
              <w:t xml:space="preserve">项目 </w:t>
            </w:r>
          </w:p>
          <w:p w14:paraId="440D23A1">
            <w:pPr>
              <w:spacing w:line="370" w:lineRule="exact"/>
              <w:jc w:val="center"/>
              <w:rPr>
                <w:rFonts w:hint="eastAsia" w:eastAsia="宋体"/>
                <w:kern w:val="0"/>
                <w:sz w:val="24"/>
              </w:rPr>
            </w:pPr>
            <w:r>
              <w:rPr>
                <w:rFonts w:eastAsia="宋体"/>
                <w:kern w:val="0"/>
                <w:sz w:val="24"/>
              </w:rPr>
              <w:t>管理</w:t>
            </w:r>
          </w:p>
          <w:p w14:paraId="0B6C619C">
            <w:pPr>
              <w:spacing w:line="370" w:lineRule="exact"/>
              <w:jc w:val="center"/>
              <w:rPr>
                <w:rFonts w:eastAsia="宋体"/>
                <w:kern w:val="0"/>
                <w:sz w:val="24"/>
              </w:rPr>
            </w:pPr>
            <w:r>
              <w:rPr>
                <w:rFonts w:eastAsia="宋体"/>
                <w:kern w:val="0"/>
                <w:sz w:val="24"/>
              </w:rPr>
              <w:t>（1</w:t>
            </w:r>
            <w:r>
              <w:rPr>
                <w:rFonts w:hint="eastAsia" w:eastAsia="宋体"/>
                <w:kern w:val="0"/>
                <w:sz w:val="24"/>
              </w:rPr>
              <w:t>3</w:t>
            </w:r>
            <w:r>
              <w:rPr>
                <w:rFonts w:eastAsia="宋体"/>
                <w:kern w:val="0"/>
                <w:sz w:val="24"/>
              </w:rPr>
              <w:t>分）</w:t>
            </w:r>
          </w:p>
        </w:tc>
        <w:tc>
          <w:tcPr>
            <w:tcW w:w="1141" w:type="dxa"/>
            <w:vMerge w:val="restart"/>
            <w:noWrap w:val="0"/>
            <w:vAlign w:val="center"/>
          </w:tcPr>
          <w:p w14:paraId="0F31AFC6">
            <w:pPr>
              <w:spacing w:line="370" w:lineRule="exact"/>
              <w:jc w:val="center"/>
              <w:rPr>
                <w:rFonts w:eastAsia="宋体"/>
                <w:kern w:val="0"/>
                <w:sz w:val="24"/>
              </w:rPr>
            </w:pPr>
            <w:r>
              <w:rPr>
                <w:rFonts w:eastAsia="宋体"/>
                <w:kern w:val="0"/>
                <w:sz w:val="24"/>
              </w:rPr>
              <w:t>制度</w:t>
            </w:r>
          </w:p>
          <w:p w14:paraId="67FC3705">
            <w:pPr>
              <w:spacing w:line="370" w:lineRule="exact"/>
              <w:jc w:val="center"/>
              <w:rPr>
                <w:rFonts w:hint="eastAsia" w:eastAsia="宋体"/>
                <w:kern w:val="0"/>
                <w:sz w:val="24"/>
              </w:rPr>
            </w:pPr>
            <w:r>
              <w:rPr>
                <w:rFonts w:eastAsia="宋体"/>
                <w:kern w:val="0"/>
                <w:sz w:val="24"/>
              </w:rPr>
              <w:t>健全性</w:t>
            </w:r>
          </w:p>
          <w:p w14:paraId="5B11F628">
            <w:pPr>
              <w:spacing w:line="370" w:lineRule="exact"/>
              <w:jc w:val="center"/>
              <w:rPr>
                <w:rFonts w:eastAsia="宋体"/>
                <w:kern w:val="0"/>
                <w:sz w:val="24"/>
              </w:rPr>
            </w:pPr>
            <w:r>
              <w:rPr>
                <w:rFonts w:eastAsia="宋体"/>
                <w:kern w:val="0"/>
                <w:sz w:val="24"/>
              </w:rPr>
              <w:t>（2分）</w:t>
            </w:r>
          </w:p>
        </w:tc>
        <w:tc>
          <w:tcPr>
            <w:tcW w:w="3582" w:type="dxa"/>
            <w:vMerge w:val="restart"/>
            <w:noWrap w:val="0"/>
            <w:vAlign w:val="center"/>
          </w:tcPr>
          <w:p w14:paraId="121DFB95">
            <w:pPr>
              <w:spacing w:line="370" w:lineRule="exact"/>
              <w:rPr>
                <w:rFonts w:eastAsia="宋体"/>
                <w:kern w:val="0"/>
                <w:sz w:val="24"/>
              </w:rPr>
            </w:pPr>
            <w:r>
              <w:rPr>
                <w:rFonts w:eastAsia="宋体"/>
                <w:sz w:val="24"/>
              </w:rPr>
              <w:t>项目单位的项目管理制度是否健全，用以反映和考核项目管理制度对项目顺利实施的保障情况。</w:t>
            </w:r>
          </w:p>
        </w:tc>
        <w:tc>
          <w:tcPr>
            <w:tcW w:w="6267" w:type="dxa"/>
            <w:noWrap w:val="0"/>
            <w:vAlign w:val="center"/>
          </w:tcPr>
          <w:p w14:paraId="3E3FC060">
            <w:pPr>
              <w:spacing w:line="320" w:lineRule="exact"/>
              <w:rPr>
                <w:rFonts w:eastAsia="宋体"/>
                <w:kern w:val="0"/>
                <w:sz w:val="24"/>
              </w:rPr>
            </w:pPr>
            <w:r>
              <w:rPr>
                <w:rFonts w:eastAsia="宋体"/>
                <w:sz w:val="24"/>
              </w:rPr>
              <w:t>1、是否已制定或具有相应的项目管理制度；</w:t>
            </w:r>
          </w:p>
        </w:tc>
        <w:tc>
          <w:tcPr>
            <w:tcW w:w="667" w:type="dxa"/>
            <w:noWrap w:val="0"/>
            <w:vAlign w:val="center"/>
          </w:tcPr>
          <w:p w14:paraId="625F7C4A">
            <w:pPr>
              <w:spacing w:line="360" w:lineRule="exact"/>
              <w:jc w:val="center"/>
              <w:rPr>
                <w:rFonts w:eastAsia="宋体"/>
                <w:kern w:val="0"/>
                <w:sz w:val="24"/>
              </w:rPr>
            </w:pPr>
            <w:r>
              <w:rPr>
                <w:rFonts w:eastAsia="宋体"/>
                <w:kern w:val="0"/>
                <w:sz w:val="24"/>
              </w:rPr>
              <w:t>1</w:t>
            </w:r>
          </w:p>
        </w:tc>
        <w:tc>
          <w:tcPr>
            <w:tcW w:w="736" w:type="dxa"/>
            <w:noWrap w:val="0"/>
            <w:vAlign w:val="center"/>
          </w:tcPr>
          <w:p w14:paraId="0685331D">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23" w:type="dxa"/>
            <w:noWrap w:val="0"/>
            <w:vAlign w:val="center"/>
          </w:tcPr>
          <w:p w14:paraId="5B817FEB">
            <w:pPr>
              <w:spacing w:line="360" w:lineRule="exact"/>
              <w:jc w:val="left"/>
              <w:rPr>
                <w:rFonts w:eastAsia="宋体"/>
                <w:kern w:val="0"/>
                <w:sz w:val="24"/>
              </w:rPr>
            </w:pPr>
            <w:r>
              <w:rPr>
                <w:rFonts w:eastAsia="宋体"/>
                <w:kern w:val="0"/>
                <w:sz w:val="24"/>
              </w:rPr>
              <w:t>　</w:t>
            </w:r>
          </w:p>
        </w:tc>
      </w:tr>
      <w:tr w14:paraId="37FC26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52C17DEA">
            <w:pPr>
              <w:spacing w:line="360" w:lineRule="exact"/>
              <w:jc w:val="left"/>
              <w:rPr>
                <w:rFonts w:eastAsia="宋体"/>
                <w:kern w:val="0"/>
                <w:sz w:val="24"/>
              </w:rPr>
            </w:pPr>
          </w:p>
        </w:tc>
        <w:tc>
          <w:tcPr>
            <w:tcW w:w="1226" w:type="dxa"/>
            <w:vMerge w:val="continue"/>
            <w:noWrap w:val="0"/>
            <w:vAlign w:val="center"/>
          </w:tcPr>
          <w:p w14:paraId="778EAB18">
            <w:pPr>
              <w:spacing w:line="370" w:lineRule="exact"/>
              <w:jc w:val="left"/>
              <w:rPr>
                <w:rFonts w:eastAsia="宋体"/>
                <w:kern w:val="0"/>
                <w:sz w:val="24"/>
              </w:rPr>
            </w:pPr>
          </w:p>
        </w:tc>
        <w:tc>
          <w:tcPr>
            <w:tcW w:w="1141" w:type="dxa"/>
            <w:vMerge w:val="continue"/>
            <w:noWrap w:val="0"/>
            <w:vAlign w:val="center"/>
          </w:tcPr>
          <w:p w14:paraId="533E64AF">
            <w:pPr>
              <w:spacing w:line="370" w:lineRule="exact"/>
              <w:jc w:val="left"/>
              <w:rPr>
                <w:rFonts w:eastAsia="宋体"/>
                <w:kern w:val="0"/>
                <w:sz w:val="24"/>
              </w:rPr>
            </w:pPr>
          </w:p>
        </w:tc>
        <w:tc>
          <w:tcPr>
            <w:tcW w:w="3582" w:type="dxa"/>
            <w:vMerge w:val="continue"/>
            <w:noWrap w:val="0"/>
            <w:vAlign w:val="center"/>
          </w:tcPr>
          <w:p w14:paraId="574C8B18">
            <w:pPr>
              <w:spacing w:line="370" w:lineRule="exact"/>
              <w:jc w:val="left"/>
              <w:rPr>
                <w:rFonts w:eastAsia="宋体"/>
                <w:kern w:val="0"/>
                <w:sz w:val="24"/>
              </w:rPr>
            </w:pPr>
          </w:p>
        </w:tc>
        <w:tc>
          <w:tcPr>
            <w:tcW w:w="6267" w:type="dxa"/>
            <w:noWrap w:val="0"/>
            <w:vAlign w:val="center"/>
          </w:tcPr>
          <w:p w14:paraId="7C6785F9">
            <w:pPr>
              <w:spacing w:line="320" w:lineRule="exact"/>
              <w:rPr>
                <w:rFonts w:eastAsia="宋体"/>
                <w:kern w:val="0"/>
                <w:sz w:val="24"/>
              </w:rPr>
            </w:pPr>
            <w:r>
              <w:rPr>
                <w:rFonts w:eastAsia="宋体"/>
                <w:sz w:val="24"/>
              </w:rPr>
              <w:t>2、制度是否合法、合规、完整。</w:t>
            </w:r>
          </w:p>
        </w:tc>
        <w:tc>
          <w:tcPr>
            <w:tcW w:w="667" w:type="dxa"/>
            <w:noWrap w:val="0"/>
            <w:vAlign w:val="center"/>
          </w:tcPr>
          <w:p w14:paraId="3D70E59F">
            <w:pPr>
              <w:spacing w:line="360" w:lineRule="exact"/>
              <w:jc w:val="center"/>
              <w:rPr>
                <w:rFonts w:eastAsia="宋体"/>
                <w:kern w:val="0"/>
                <w:sz w:val="24"/>
              </w:rPr>
            </w:pPr>
            <w:r>
              <w:rPr>
                <w:rFonts w:eastAsia="宋体"/>
                <w:kern w:val="0"/>
                <w:sz w:val="24"/>
              </w:rPr>
              <w:t>1</w:t>
            </w:r>
          </w:p>
        </w:tc>
        <w:tc>
          <w:tcPr>
            <w:tcW w:w="736" w:type="dxa"/>
            <w:noWrap w:val="0"/>
            <w:vAlign w:val="center"/>
          </w:tcPr>
          <w:p w14:paraId="579D736C">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23" w:type="dxa"/>
            <w:noWrap w:val="0"/>
            <w:vAlign w:val="center"/>
          </w:tcPr>
          <w:p w14:paraId="55A485AE">
            <w:pPr>
              <w:spacing w:line="360" w:lineRule="exact"/>
              <w:jc w:val="left"/>
              <w:rPr>
                <w:rFonts w:eastAsia="宋体"/>
                <w:kern w:val="0"/>
                <w:sz w:val="24"/>
              </w:rPr>
            </w:pPr>
            <w:r>
              <w:rPr>
                <w:rFonts w:eastAsia="宋体"/>
                <w:kern w:val="0"/>
                <w:sz w:val="24"/>
              </w:rPr>
              <w:t>　</w:t>
            </w:r>
          </w:p>
        </w:tc>
      </w:tr>
      <w:tr w14:paraId="7A65B6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76918F5F">
            <w:pPr>
              <w:spacing w:line="360" w:lineRule="exact"/>
              <w:jc w:val="left"/>
              <w:rPr>
                <w:rFonts w:eastAsia="宋体"/>
                <w:kern w:val="0"/>
                <w:sz w:val="24"/>
              </w:rPr>
            </w:pPr>
          </w:p>
        </w:tc>
        <w:tc>
          <w:tcPr>
            <w:tcW w:w="1226" w:type="dxa"/>
            <w:vMerge w:val="continue"/>
            <w:noWrap w:val="0"/>
            <w:vAlign w:val="center"/>
          </w:tcPr>
          <w:p w14:paraId="5E1A1392">
            <w:pPr>
              <w:spacing w:line="370" w:lineRule="exact"/>
              <w:jc w:val="left"/>
              <w:rPr>
                <w:rFonts w:eastAsia="宋体"/>
                <w:kern w:val="0"/>
                <w:sz w:val="24"/>
              </w:rPr>
            </w:pPr>
          </w:p>
        </w:tc>
        <w:tc>
          <w:tcPr>
            <w:tcW w:w="1141" w:type="dxa"/>
            <w:vMerge w:val="restart"/>
            <w:noWrap w:val="0"/>
            <w:vAlign w:val="center"/>
          </w:tcPr>
          <w:p w14:paraId="32E4D2AC">
            <w:pPr>
              <w:spacing w:line="370" w:lineRule="exact"/>
              <w:jc w:val="center"/>
              <w:rPr>
                <w:rFonts w:eastAsia="宋体"/>
                <w:kern w:val="0"/>
                <w:sz w:val="24"/>
              </w:rPr>
            </w:pPr>
            <w:r>
              <w:rPr>
                <w:rFonts w:eastAsia="宋体"/>
                <w:kern w:val="0"/>
                <w:sz w:val="21"/>
                <w:szCs w:val="21"/>
              </w:rPr>
              <w:t>制度执行</w:t>
            </w:r>
            <w:r>
              <w:rPr>
                <w:rFonts w:eastAsia="宋体"/>
                <w:kern w:val="0"/>
                <w:sz w:val="24"/>
              </w:rPr>
              <w:t>有效性（</w:t>
            </w:r>
            <w:r>
              <w:rPr>
                <w:rFonts w:hint="eastAsia" w:eastAsia="宋体"/>
                <w:kern w:val="0"/>
                <w:sz w:val="24"/>
              </w:rPr>
              <w:t>8</w:t>
            </w:r>
            <w:r>
              <w:rPr>
                <w:rFonts w:eastAsia="宋体"/>
                <w:kern w:val="0"/>
                <w:sz w:val="24"/>
              </w:rPr>
              <w:t>分）</w:t>
            </w:r>
          </w:p>
        </w:tc>
        <w:tc>
          <w:tcPr>
            <w:tcW w:w="3582" w:type="dxa"/>
            <w:vMerge w:val="restart"/>
            <w:noWrap w:val="0"/>
            <w:vAlign w:val="center"/>
          </w:tcPr>
          <w:p w14:paraId="373C127C">
            <w:pPr>
              <w:spacing w:line="370" w:lineRule="exact"/>
              <w:jc w:val="left"/>
              <w:rPr>
                <w:rFonts w:eastAsia="宋体"/>
                <w:kern w:val="0"/>
                <w:sz w:val="24"/>
              </w:rPr>
            </w:pPr>
            <w:r>
              <w:rPr>
                <w:rFonts w:eastAsia="宋体"/>
                <w:sz w:val="24"/>
              </w:rPr>
              <w:t>项目实施是否符合相关项目管理规定，有以反映和考核项目管理制度的有效执行情况。</w:t>
            </w:r>
          </w:p>
        </w:tc>
        <w:tc>
          <w:tcPr>
            <w:tcW w:w="6267" w:type="dxa"/>
            <w:noWrap w:val="0"/>
            <w:vAlign w:val="center"/>
          </w:tcPr>
          <w:p w14:paraId="1D39BCD7">
            <w:pPr>
              <w:spacing w:line="320" w:lineRule="exact"/>
              <w:rPr>
                <w:rFonts w:eastAsia="宋体"/>
                <w:kern w:val="0"/>
                <w:sz w:val="24"/>
              </w:rPr>
            </w:pPr>
            <w:r>
              <w:rPr>
                <w:rFonts w:eastAsia="宋体"/>
                <w:sz w:val="24"/>
              </w:rPr>
              <w:t>1、是否遵守相关法律法规和项目管理规定；</w:t>
            </w:r>
          </w:p>
        </w:tc>
        <w:tc>
          <w:tcPr>
            <w:tcW w:w="667" w:type="dxa"/>
            <w:noWrap w:val="0"/>
            <w:vAlign w:val="center"/>
          </w:tcPr>
          <w:p w14:paraId="136F1DEE">
            <w:pPr>
              <w:spacing w:line="360" w:lineRule="exact"/>
              <w:jc w:val="center"/>
              <w:rPr>
                <w:rFonts w:eastAsia="宋体"/>
                <w:kern w:val="0"/>
                <w:sz w:val="24"/>
              </w:rPr>
            </w:pPr>
            <w:r>
              <w:rPr>
                <w:rFonts w:eastAsia="宋体"/>
                <w:kern w:val="0"/>
                <w:sz w:val="24"/>
              </w:rPr>
              <w:t>1</w:t>
            </w:r>
          </w:p>
        </w:tc>
        <w:tc>
          <w:tcPr>
            <w:tcW w:w="736" w:type="dxa"/>
            <w:noWrap w:val="0"/>
            <w:vAlign w:val="center"/>
          </w:tcPr>
          <w:p w14:paraId="502CE320">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23" w:type="dxa"/>
            <w:noWrap w:val="0"/>
            <w:vAlign w:val="center"/>
          </w:tcPr>
          <w:p w14:paraId="7D302EE2">
            <w:pPr>
              <w:spacing w:line="360" w:lineRule="exact"/>
              <w:jc w:val="left"/>
              <w:rPr>
                <w:rFonts w:eastAsia="宋体"/>
                <w:kern w:val="0"/>
                <w:sz w:val="24"/>
              </w:rPr>
            </w:pPr>
            <w:r>
              <w:rPr>
                <w:rFonts w:eastAsia="宋体"/>
                <w:kern w:val="0"/>
                <w:sz w:val="24"/>
              </w:rPr>
              <w:t>　</w:t>
            </w:r>
          </w:p>
        </w:tc>
      </w:tr>
      <w:tr w14:paraId="7CE669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106B1737">
            <w:pPr>
              <w:spacing w:line="360" w:lineRule="exact"/>
              <w:jc w:val="center"/>
            </w:pPr>
          </w:p>
        </w:tc>
        <w:tc>
          <w:tcPr>
            <w:tcW w:w="1226" w:type="dxa"/>
            <w:vMerge w:val="continue"/>
            <w:noWrap w:val="0"/>
            <w:vAlign w:val="center"/>
          </w:tcPr>
          <w:p w14:paraId="3A4E7FA6">
            <w:pPr>
              <w:spacing w:line="360" w:lineRule="exact"/>
              <w:jc w:val="center"/>
            </w:pPr>
          </w:p>
        </w:tc>
        <w:tc>
          <w:tcPr>
            <w:tcW w:w="1141" w:type="dxa"/>
            <w:vMerge w:val="continue"/>
            <w:noWrap w:val="0"/>
            <w:vAlign w:val="center"/>
          </w:tcPr>
          <w:p w14:paraId="69110126">
            <w:pPr>
              <w:spacing w:line="360" w:lineRule="exact"/>
              <w:jc w:val="center"/>
              <w:rPr>
                <w:rFonts w:eastAsia="宋体"/>
              </w:rPr>
            </w:pPr>
          </w:p>
        </w:tc>
        <w:tc>
          <w:tcPr>
            <w:tcW w:w="3582" w:type="dxa"/>
            <w:vMerge w:val="continue"/>
            <w:noWrap w:val="0"/>
            <w:vAlign w:val="center"/>
          </w:tcPr>
          <w:p w14:paraId="2118EA79">
            <w:pPr>
              <w:spacing w:line="360" w:lineRule="exact"/>
              <w:jc w:val="center"/>
              <w:rPr>
                <w:rFonts w:eastAsia="宋体"/>
              </w:rPr>
            </w:pPr>
          </w:p>
        </w:tc>
        <w:tc>
          <w:tcPr>
            <w:tcW w:w="6267" w:type="dxa"/>
            <w:noWrap w:val="0"/>
            <w:vAlign w:val="center"/>
          </w:tcPr>
          <w:p w14:paraId="0EF5CD10">
            <w:pPr>
              <w:spacing w:line="320" w:lineRule="exact"/>
              <w:rPr>
                <w:rFonts w:eastAsia="宋体"/>
                <w:sz w:val="24"/>
              </w:rPr>
            </w:pPr>
            <w:r>
              <w:rPr>
                <w:rFonts w:eastAsia="宋体"/>
                <w:sz w:val="24"/>
              </w:rPr>
              <w:t>2、项目调整及支出调整手续是否完备；</w:t>
            </w:r>
          </w:p>
        </w:tc>
        <w:tc>
          <w:tcPr>
            <w:tcW w:w="667" w:type="dxa"/>
            <w:noWrap w:val="0"/>
            <w:vAlign w:val="center"/>
          </w:tcPr>
          <w:p w14:paraId="5FA8DC28">
            <w:pPr>
              <w:spacing w:line="360" w:lineRule="exact"/>
              <w:jc w:val="center"/>
              <w:rPr>
                <w:rFonts w:eastAsia="宋体"/>
                <w:kern w:val="0"/>
                <w:sz w:val="24"/>
              </w:rPr>
            </w:pPr>
            <w:r>
              <w:rPr>
                <w:rFonts w:hint="eastAsia" w:eastAsia="宋体"/>
                <w:kern w:val="0"/>
                <w:sz w:val="24"/>
              </w:rPr>
              <w:t>5</w:t>
            </w:r>
          </w:p>
        </w:tc>
        <w:tc>
          <w:tcPr>
            <w:tcW w:w="736" w:type="dxa"/>
            <w:noWrap w:val="0"/>
            <w:vAlign w:val="center"/>
          </w:tcPr>
          <w:p w14:paraId="3B69E6EF">
            <w:pPr>
              <w:spacing w:line="360" w:lineRule="exact"/>
              <w:jc w:val="center"/>
              <w:rPr>
                <w:rFonts w:ascii="Times New Roman" w:hAnsi="Times New Roman" w:eastAsia="宋体" w:cs="Times New Roman"/>
                <w:kern w:val="0"/>
                <w:sz w:val="24"/>
                <w:szCs w:val="24"/>
                <w:lang w:val="en-US" w:eastAsia="zh-CN" w:bidi="ar-SA"/>
              </w:rPr>
            </w:pPr>
            <w:r>
              <w:rPr>
                <w:rFonts w:hint="eastAsia" w:eastAsia="宋体"/>
                <w:kern w:val="0"/>
                <w:sz w:val="24"/>
              </w:rPr>
              <w:t>5</w:t>
            </w:r>
          </w:p>
        </w:tc>
        <w:tc>
          <w:tcPr>
            <w:tcW w:w="723" w:type="dxa"/>
            <w:noWrap w:val="0"/>
            <w:vAlign w:val="center"/>
          </w:tcPr>
          <w:p w14:paraId="225A72FA">
            <w:pPr>
              <w:spacing w:line="360" w:lineRule="exact"/>
              <w:jc w:val="center"/>
              <w:rPr>
                <w:rFonts w:eastAsia="宋体"/>
                <w:kern w:val="0"/>
                <w:sz w:val="24"/>
              </w:rPr>
            </w:pPr>
          </w:p>
        </w:tc>
      </w:tr>
      <w:tr w14:paraId="5D4835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38780A80">
            <w:pPr>
              <w:spacing w:line="360" w:lineRule="exact"/>
              <w:jc w:val="left"/>
              <w:rPr>
                <w:rFonts w:eastAsia="宋体"/>
                <w:kern w:val="0"/>
                <w:sz w:val="24"/>
              </w:rPr>
            </w:pPr>
          </w:p>
        </w:tc>
        <w:tc>
          <w:tcPr>
            <w:tcW w:w="1226" w:type="dxa"/>
            <w:vMerge w:val="continue"/>
            <w:noWrap w:val="0"/>
            <w:vAlign w:val="center"/>
          </w:tcPr>
          <w:p w14:paraId="2C8A1942">
            <w:pPr>
              <w:spacing w:line="370" w:lineRule="exact"/>
              <w:jc w:val="left"/>
              <w:rPr>
                <w:rFonts w:eastAsia="宋体"/>
                <w:kern w:val="0"/>
                <w:sz w:val="24"/>
              </w:rPr>
            </w:pPr>
          </w:p>
        </w:tc>
        <w:tc>
          <w:tcPr>
            <w:tcW w:w="1141" w:type="dxa"/>
            <w:vMerge w:val="continue"/>
            <w:noWrap w:val="0"/>
            <w:vAlign w:val="center"/>
          </w:tcPr>
          <w:p w14:paraId="6FA07118">
            <w:pPr>
              <w:spacing w:line="370" w:lineRule="exact"/>
              <w:jc w:val="left"/>
              <w:rPr>
                <w:rFonts w:eastAsia="宋体"/>
                <w:kern w:val="0"/>
                <w:sz w:val="24"/>
              </w:rPr>
            </w:pPr>
          </w:p>
        </w:tc>
        <w:tc>
          <w:tcPr>
            <w:tcW w:w="3582" w:type="dxa"/>
            <w:vMerge w:val="continue"/>
            <w:noWrap w:val="0"/>
            <w:vAlign w:val="center"/>
          </w:tcPr>
          <w:p w14:paraId="5EE35659">
            <w:pPr>
              <w:spacing w:line="370" w:lineRule="exact"/>
              <w:jc w:val="left"/>
              <w:rPr>
                <w:rFonts w:eastAsia="宋体"/>
                <w:kern w:val="0"/>
                <w:sz w:val="24"/>
              </w:rPr>
            </w:pPr>
          </w:p>
        </w:tc>
        <w:tc>
          <w:tcPr>
            <w:tcW w:w="6267" w:type="dxa"/>
            <w:noWrap w:val="0"/>
            <w:vAlign w:val="center"/>
          </w:tcPr>
          <w:p w14:paraId="59DD465E">
            <w:pPr>
              <w:spacing w:line="320" w:lineRule="exact"/>
              <w:rPr>
                <w:rFonts w:eastAsia="宋体"/>
                <w:kern w:val="0"/>
                <w:sz w:val="24"/>
              </w:rPr>
            </w:pPr>
            <w:r>
              <w:rPr>
                <w:rFonts w:eastAsia="宋体"/>
                <w:sz w:val="24"/>
              </w:rPr>
              <w:t>3、项目合同书、验收报告、技术鉴定等资料是否齐全并及时归档；</w:t>
            </w:r>
          </w:p>
        </w:tc>
        <w:tc>
          <w:tcPr>
            <w:tcW w:w="667" w:type="dxa"/>
            <w:noWrap w:val="0"/>
            <w:vAlign w:val="center"/>
          </w:tcPr>
          <w:p w14:paraId="41128FBE">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66726316">
            <w:pPr>
              <w:spacing w:line="36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1</w:t>
            </w:r>
          </w:p>
        </w:tc>
        <w:tc>
          <w:tcPr>
            <w:tcW w:w="723" w:type="dxa"/>
            <w:noWrap w:val="0"/>
            <w:vAlign w:val="center"/>
          </w:tcPr>
          <w:p w14:paraId="3DAC6CEB">
            <w:pPr>
              <w:spacing w:line="360" w:lineRule="exact"/>
              <w:jc w:val="left"/>
              <w:rPr>
                <w:rFonts w:eastAsia="宋体"/>
                <w:kern w:val="0"/>
                <w:sz w:val="24"/>
              </w:rPr>
            </w:pPr>
            <w:r>
              <w:rPr>
                <w:rFonts w:eastAsia="宋体"/>
                <w:kern w:val="0"/>
                <w:sz w:val="24"/>
              </w:rPr>
              <w:t>　</w:t>
            </w:r>
          </w:p>
        </w:tc>
      </w:tr>
      <w:tr w14:paraId="7A3F5F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55DA34C4">
            <w:pPr>
              <w:spacing w:line="360" w:lineRule="exact"/>
              <w:jc w:val="center"/>
            </w:pPr>
          </w:p>
        </w:tc>
        <w:tc>
          <w:tcPr>
            <w:tcW w:w="1226" w:type="dxa"/>
            <w:vMerge w:val="continue"/>
            <w:noWrap w:val="0"/>
            <w:vAlign w:val="center"/>
          </w:tcPr>
          <w:p w14:paraId="278AA2A1">
            <w:pPr>
              <w:spacing w:line="360" w:lineRule="exact"/>
              <w:jc w:val="center"/>
            </w:pPr>
          </w:p>
        </w:tc>
        <w:tc>
          <w:tcPr>
            <w:tcW w:w="1141" w:type="dxa"/>
            <w:vMerge w:val="continue"/>
            <w:noWrap w:val="0"/>
            <w:vAlign w:val="center"/>
          </w:tcPr>
          <w:p w14:paraId="20056E6C">
            <w:pPr>
              <w:spacing w:line="360" w:lineRule="exact"/>
              <w:jc w:val="center"/>
              <w:rPr>
                <w:rFonts w:eastAsia="宋体"/>
              </w:rPr>
            </w:pPr>
          </w:p>
        </w:tc>
        <w:tc>
          <w:tcPr>
            <w:tcW w:w="3582" w:type="dxa"/>
            <w:vMerge w:val="continue"/>
            <w:noWrap w:val="0"/>
            <w:vAlign w:val="center"/>
          </w:tcPr>
          <w:p w14:paraId="32038BDB">
            <w:pPr>
              <w:spacing w:line="360" w:lineRule="exact"/>
              <w:jc w:val="center"/>
              <w:rPr>
                <w:rFonts w:eastAsia="宋体"/>
              </w:rPr>
            </w:pPr>
          </w:p>
        </w:tc>
        <w:tc>
          <w:tcPr>
            <w:tcW w:w="6267" w:type="dxa"/>
            <w:noWrap w:val="0"/>
            <w:vAlign w:val="center"/>
          </w:tcPr>
          <w:p w14:paraId="0679EA03">
            <w:pPr>
              <w:spacing w:line="300" w:lineRule="exact"/>
              <w:rPr>
                <w:rFonts w:eastAsia="宋体"/>
                <w:sz w:val="24"/>
              </w:rPr>
            </w:pPr>
            <w:r>
              <w:rPr>
                <w:rFonts w:eastAsia="宋体"/>
                <w:sz w:val="24"/>
              </w:rPr>
              <w:t>4、项目实施的机构人员、场地设备、信息支撑等是否落实到位。</w:t>
            </w:r>
          </w:p>
        </w:tc>
        <w:tc>
          <w:tcPr>
            <w:tcW w:w="667" w:type="dxa"/>
            <w:noWrap w:val="0"/>
            <w:vAlign w:val="center"/>
          </w:tcPr>
          <w:p w14:paraId="7E3A17CF">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59C2F08D">
            <w:pPr>
              <w:spacing w:line="36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1</w:t>
            </w:r>
          </w:p>
        </w:tc>
        <w:tc>
          <w:tcPr>
            <w:tcW w:w="723" w:type="dxa"/>
            <w:noWrap w:val="0"/>
            <w:vAlign w:val="center"/>
          </w:tcPr>
          <w:p w14:paraId="0C55B80C">
            <w:pPr>
              <w:spacing w:line="360" w:lineRule="exact"/>
              <w:jc w:val="center"/>
              <w:rPr>
                <w:rFonts w:eastAsia="宋体"/>
                <w:kern w:val="0"/>
                <w:sz w:val="24"/>
              </w:rPr>
            </w:pPr>
          </w:p>
        </w:tc>
      </w:tr>
      <w:tr w14:paraId="35AF8E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61DF863A">
            <w:pPr>
              <w:spacing w:line="360" w:lineRule="exact"/>
              <w:jc w:val="left"/>
              <w:rPr>
                <w:rFonts w:eastAsia="宋体"/>
                <w:kern w:val="0"/>
                <w:sz w:val="24"/>
              </w:rPr>
            </w:pPr>
          </w:p>
        </w:tc>
        <w:tc>
          <w:tcPr>
            <w:tcW w:w="1226" w:type="dxa"/>
            <w:vMerge w:val="continue"/>
            <w:noWrap w:val="0"/>
            <w:vAlign w:val="center"/>
          </w:tcPr>
          <w:p w14:paraId="5BB53C74">
            <w:pPr>
              <w:spacing w:line="370" w:lineRule="exact"/>
              <w:jc w:val="left"/>
              <w:rPr>
                <w:rFonts w:eastAsia="宋体"/>
                <w:kern w:val="0"/>
                <w:sz w:val="24"/>
              </w:rPr>
            </w:pPr>
          </w:p>
        </w:tc>
        <w:tc>
          <w:tcPr>
            <w:tcW w:w="1141" w:type="dxa"/>
            <w:vMerge w:val="restart"/>
            <w:noWrap w:val="0"/>
            <w:vAlign w:val="center"/>
          </w:tcPr>
          <w:p w14:paraId="56DE407C">
            <w:pPr>
              <w:spacing w:line="370" w:lineRule="exact"/>
              <w:jc w:val="center"/>
              <w:rPr>
                <w:rFonts w:hint="eastAsia" w:eastAsia="宋体"/>
                <w:kern w:val="0"/>
                <w:sz w:val="24"/>
              </w:rPr>
            </w:pPr>
            <w:r>
              <w:rPr>
                <w:rFonts w:eastAsia="宋体"/>
                <w:kern w:val="0"/>
                <w:sz w:val="24"/>
              </w:rPr>
              <w:t>项目</w:t>
            </w:r>
          </w:p>
          <w:p w14:paraId="067FB422">
            <w:pPr>
              <w:spacing w:line="370" w:lineRule="exact"/>
              <w:jc w:val="center"/>
              <w:rPr>
                <w:rFonts w:hint="eastAsia" w:eastAsia="宋体"/>
                <w:kern w:val="0"/>
                <w:sz w:val="24"/>
              </w:rPr>
            </w:pPr>
            <w:r>
              <w:rPr>
                <w:rFonts w:eastAsia="宋体"/>
                <w:kern w:val="0"/>
                <w:sz w:val="24"/>
              </w:rPr>
              <w:t>质量</w:t>
            </w:r>
          </w:p>
          <w:p w14:paraId="6EC66D79">
            <w:pPr>
              <w:spacing w:line="37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3582" w:type="dxa"/>
            <w:vMerge w:val="restart"/>
            <w:noWrap w:val="0"/>
            <w:vAlign w:val="center"/>
          </w:tcPr>
          <w:p w14:paraId="62CFDC93">
            <w:pPr>
              <w:spacing w:line="370" w:lineRule="exact"/>
              <w:jc w:val="left"/>
              <w:rPr>
                <w:rFonts w:eastAsia="宋体"/>
                <w:kern w:val="0"/>
                <w:sz w:val="24"/>
              </w:rPr>
            </w:pPr>
            <w:r>
              <w:rPr>
                <w:rFonts w:eastAsia="宋体"/>
                <w:kern w:val="0"/>
                <w:sz w:val="24"/>
              </w:rPr>
              <w:t>项目单位是否为达到项目质量要求而采取了必需的措施。</w:t>
            </w:r>
          </w:p>
        </w:tc>
        <w:tc>
          <w:tcPr>
            <w:tcW w:w="6267" w:type="dxa"/>
            <w:noWrap w:val="0"/>
            <w:vAlign w:val="center"/>
          </w:tcPr>
          <w:p w14:paraId="0A065F6D">
            <w:pPr>
              <w:spacing w:line="300" w:lineRule="exact"/>
              <w:rPr>
                <w:rFonts w:eastAsia="宋体"/>
                <w:kern w:val="0"/>
                <w:sz w:val="24"/>
              </w:rPr>
            </w:pPr>
            <w:r>
              <w:rPr>
                <w:rFonts w:eastAsia="宋体"/>
                <w:sz w:val="24"/>
              </w:rPr>
              <w:t>1. 是否已制定或具有相应的项目质量要求或标准；</w:t>
            </w:r>
          </w:p>
        </w:tc>
        <w:tc>
          <w:tcPr>
            <w:tcW w:w="667" w:type="dxa"/>
            <w:noWrap w:val="0"/>
            <w:vAlign w:val="center"/>
          </w:tcPr>
          <w:p w14:paraId="5947CCFF">
            <w:pPr>
              <w:spacing w:line="360" w:lineRule="exact"/>
              <w:jc w:val="center"/>
              <w:rPr>
                <w:rFonts w:eastAsia="宋体"/>
                <w:kern w:val="0"/>
                <w:sz w:val="24"/>
              </w:rPr>
            </w:pPr>
            <w:r>
              <w:rPr>
                <w:rFonts w:eastAsia="宋体"/>
                <w:kern w:val="0"/>
                <w:sz w:val="24"/>
              </w:rPr>
              <w:t>1</w:t>
            </w:r>
          </w:p>
        </w:tc>
        <w:tc>
          <w:tcPr>
            <w:tcW w:w="736" w:type="dxa"/>
            <w:noWrap w:val="0"/>
            <w:vAlign w:val="center"/>
          </w:tcPr>
          <w:p w14:paraId="04D0CF6A">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23" w:type="dxa"/>
            <w:noWrap w:val="0"/>
            <w:vAlign w:val="center"/>
          </w:tcPr>
          <w:p w14:paraId="11062AC6">
            <w:pPr>
              <w:spacing w:line="360" w:lineRule="exact"/>
              <w:jc w:val="left"/>
              <w:rPr>
                <w:rFonts w:eastAsia="宋体"/>
                <w:kern w:val="0"/>
                <w:sz w:val="24"/>
              </w:rPr>
            </w:pPr>
            <w:r>
              <w:rPr>
                <w:rFonts w:eastAsia="宋体"/>
                <w:kern w:val="0"/>
                <w:sz w:val="24"/>
              </w:rPr>
              <w:t>　</w:t>
            </w:r>
          </w:p>
        </w:tc>
      </w:tr>
      <w:tr w14:paraId="628693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16F61A12">
            <w:pPr>
              <w:spacing w:line="360" w:lineRule="exact"/>
              <w:jc w:val="left"/>
              <w:rPr>
                <w:rFonts w:eastAsia="宋体"/>
                <w:kern w:val="0"/>
                <w:sz w:val="24"/>
              </w:rPr>
            </w:pPr>
          </w:p>
        </w:tc>
        <w:tc>
          <w:tcPr>
            <w:tcW w:w="1226" w:type="dxa"/>
            <w:vMerge w:val="continue"/>
            <w:noWrap w:val="0"/>
            <w:vAlign w:val="center"/>
          </w:tcPr>
          <w:p w14:paraId="195DC001">
            <w:pPr>
              <w:spacing w:line="370" w:lineRule="exact"/>
              <w:jc w:val="left"/>
              <w:rPr>
                <w:rFonts w:eastAsia="宋体"/>
                <w:kern w:val="0"/>
                <w:sz w:val="24"/>
              </w:rPr>
            </w:pPr>
          </w:p>
        </w:tc>
        <w:tc>
          <w:tcPr>
            <w:tcW w:w="1141" w:type="dxa"/>
            <w:vMerge w:val="continue"/>
            <w:noWrap w:val="0"/>
            <w:vAlign w:val="center"/>
          </w:tcPr>
          <w:p w14:paraId="4BCF698F">
            <w:pPr>
              <w:spacing w:line="370" w:lineRule="exact"/>
              <w:jc w:val="left"/>
              <w:rPr>
                <w:rFonts w:eastAsia="宋体"/>
                <w:kern w:val="0"/>
                <w:sz w:val="24"/>
              </w:rPr>
            </w:pPr>
          </w:p>
        </w:tc>
        <w:tc>
          <w:tcPr>
            <w:tcW w:w="3582" w:type="dxa"/>
            <w:vMerge w:val="continue"/>
            <w:noWrap w:val="0"/>
            <w:vAlign w:val="center"/>
          </w:tcPr>
          <w:p w14:paraId="526785CA">
            <w:pPr>
              <w:spacing w:line="370" w:lineRule="exact"/>
              <w:jc w:val="left"/>
              <w:rPr>
                <w:rFonts w:eastAsia="宋体"/>
                <w:kern w:val="0"/>
                <w:sz w:val="24"/>
              </w:rPr>
            </w:pPr>
          </w:p>
        </w:tc>
        <w:tc>
          <w:tcPr>
            <w:tcW w:w="6267" w:type="dxa"/>
            <w:noWrap w:val="0"/>
            <w:vAlign w:val="center"/>
          </w:tcPr>
          <w:p w14:paraId="25ECA915">
            <w:pPr>
              <w:spacing w:line="300" w:lineRule="exact"/>
              <w:rPr>
                <w:rFonts w:eastAsia="宋体"/>
                <w:kern w:val="0"/>
                <w:sz w:val="24"/>
              </w:rPr>
            </w:pPr>
            <w:r>
              <w:rPr>
                <w:rFonts w:eastAsia="宋体"/>
                <w:sz w:val="24"/>
              </w:rPr>
              <w:t>2. 是否采取了相应的项目质量检查、验收等必需的控制措施或手段；</w:t>
            </w:r>
          </w:p>
        </w:tc>
        <w:tc>
          <w:tcPr>
            <w:tcW w:w="667" w:type="dxa"/>
            <w:noWrap w:val="0"/>
            <w:vAlign w:val="center"/>
          </w:tcPr>
          <w:p w14:paraId="5C2415F8">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7FF492C8">
            <w:pPr>
              <w:spacing w:line="36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1</w:t>
            </w:r>
          </w:p>
        </w:tc>
        <w:tc>
          <w:tcPr>
            <w:tcW w:w="723" w:type="dxa"/>
            <w:noWrap w:val="0"/>
            <w:vAlign w:val="center"/>
          </w:tcPr>
          <w:p w14:paraId="6F156D09">
            <w:pPr>
              <w:spacing w:line="360" w:lineRule="exact"/>
              <w:jc w:val="left"/>
              <w:rPr>
                <w:rFonts w:eastAsia="宋体"/>
                <w:kern w:val="0"/>
                <w:sz w:val="24"/>
              </w:rPr>
            </w:pPr>
            <w:r>
              <w:rPr>
                <w:rFonts w:eastAsia="宋体"/>
                <w:kern w:val="0"/>
                <w:sz w:val="24"/>
              </w:rPr>
              <w:t>　</w:t>
            </w:r>
          </w:p>
        </w:tc>
      </w:tr>
      <w:tr w14:paraId="031053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66204644">
            <w:pPr>
              <w:spacing w:line="360" w:lineRule="exact"/>
              <w:jc w:val="left"/>
              <w:rPr>
                <w:rFonts w:eastAsia="宋体"/>
                <w:kern w:val="0"/>
                <w:sz w:val="24"/>
              </w:rPr>
            </w:pPr>
          </w:p>
        </w:tc>
        <w:tc>
          <w:tcPr>
            <w:tcW w:w="1226" w:type="dxa"/>
            <w:vMerge w:val="continue"/>
            <w:noWrap w:val="0"/>
            <w:vAlign w:val="center"/>
          </w:tcPr>
          <w:p w14:paraId="4DB47BF3">
            <w:pPr>
              <w:spacing w:line="370" w:lineRule="exact"/>
              <w:jc w:val="left"/>
              <w:rPr>
                <w:rFonts w:eastAsia="宋体"/>
                <w:kern w:val="0"/>
                <w:sz w:val="24"/>
              </w:rPr>
            </w:pPr>
          </w:p>
        </w:tc>
        <w:tc>
          <w:tcPr>
            <w:tcW w:w="1141" w:type="dxa"/>
            <w:vMerge w:val="continue"/>
            <w:noWrap w:val="0"/>
            <w:vAlign w:val="center"/>
          </w:tcPr>
          <w:p w14:paraId="232A4F73">
            <w:pPr>
              <w:spacing w:line="370" w:lineRule="exact"/>
              <w:jc w:val="left"/>
              <w:rPr>
                <w:rFonts w:eastAsia="宋体"/>
                <w:kern w:val="0"/>
                <w:sz w:val="24"/>
              </w:rPr>
            </w:pPr>
          </w:p>
        </w:tc>
        <w:tc>
          <w:tcPr>
            <w:tcW w:w="3582" w:type="dxa"/>
            <w:vMerge w:val="continue"/>
            <w:noWrap w:val="0"/>
            <w:vAlign w:val="center"/>
          </w:tcPr>
          <w:p w14:paraId="4CB509B3">
            <w:pPr>
              <w:spacing w:line="370" w:lineRule="exact"/>
              <w:jc w:val="left"/>
              <w:rPr>
                <w:rFonts w:eastAsia="宋体"/>
                <w:kern w:val="0"/>
                <w:sz w:val="24"/>
              </w:rPr>
            </w:pPr>
          </w:p>
        </w:tc>
        <w:tc>
          <w:tcPr>
            <w:tcW w:w="6267" w:type="dxa"/>
            <w:noWrap w:val="0"/>
            <w:vAlign w:val="center"/>
          </w:tcPr>
          <w:p w14:paraId="56595C7D">
            <w:pPr>
              <w:spacing w:line="300" w:lineRule="exact"/>
              <w:rPr>
                <w:rFonts w:eastAsia="宋体"/>
                <w:kern w:val="0"/>
                <w:sz w:val="24"/>
              </w:rPr>
            </w:pPr>
            <w:r>
              <w:rPr>
                <w:rFonts w:eastAsia="宋体"/>
                <w:sz w:val="24"/>
              </w:rPr>
              <w:t>3</w:t>
            </w:r>
            <w:r>
              <w:rPr>
                <w:rFonts w:hint="eastAsia" w:eastAsia="宋体"/>
                <w:sz w:val="24"/>
              </w:rPr>
              <w:t>、</w:t>
            </w:r>
            <w:r>
              <w:rPr>
                <w:rFonts w:eastAsia="宋体"/>
                <w:sz w:val="24"/>
              </w:rPr>
              <w:t>项目质量是否符合要求。</w:t>
            </w:r>
          </w:p>
        </w:tc>
        <w:tc>
          <w:tcPr>
            <w:tcW w:w="667" w:type="dxa"/>
            <w:noWrap w:val="0"/>
            <w:vAlign w:val="center"/>
          </w:tcPr>
          <w:p w14:paraId="50587DCE">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34606CFC">
            <w:pPr>
              <w:spacing w:line="36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1</w:t>
            </w:r>
          </w:p>
        </w:tc>
        <w:tc>
          <w:tcPr>
            <w:tcW w:w="723" w:type="dxa"/>
            <w:noWrap w:val="0"/>
            <w:vAlign w:val="center"/>
          </w:tcPr>
          <w:p w14:paraId="29A3BC13">
            <w:pPr>
              <w:spacing w:line="360" w:lineRule="exact"/>
              <w:jc w:val="left"/>
              <w:rPr>
                <w:rFonts w:eastAsia="宋体"/>
                <w:kern w:val="0"/>
                <w:sz w:val="24"/>
              </w:rPr>
            </w:pPr>
            <w:r>
              <w:rPr>
                <w:rFonts w:eastAsia="宋体"/>
                <w:kern w:val="0"/>
                <w:sz w:val="24"/>
              </w:rPr>
              <w:t>　</w:t>
            </w:r>
          </w:p>
        </w:tc>
      </w:tr>
      <w:tr w14:paraId="581FC7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dxa"/>
            <w:vMerge w:val="continue"/>
            <w:noWrap w:val="0"/>
            <w:vAlign w:val="center"/>
          </w:tcPr>
          <w:p w14:paraId="120CB65E">
            <w:pPr>
              <w:spacing w:line="360" w:lineRule="exact"/>
              <w:jc w:val="center"/>
              <w:rPr>
                <w:rFonts w:eastAsia="宋体"/>
                <w:kern w:val="0"/>
                <w:sz w:val="24"/>
              </w:rPr>
            </w:pPr>
          </w:p>
        </w:tc>
        <w:tc>
          <w:tcPr>
            <w:tcW w:w="1226" w:type="dxa"/>
            <w:vMerge w:val="restart"/>
            <w:noWrap w:val="0"/>
            <w:vAlign w:val="center"/>
          </w:tcPr>
          <w:p w14:paraId="101EAB66">
            <w:pPr>
              <w:spacing w:line="360" w:lineRule="exact"/>
              <w:jc w:val="center"/>
              <w:rPr>
                <w:rFonts w:hint="eastAsia" w:eastAsia="宋体"/>
                <w:kern w:val="0"/>
                <w:sz w:val="24"/>
              </w:rPr>
            </w:pPr>
            <w:r>
              <w:rPr>
                <w:rFonts w:eastAsia="宋体"/>
                <w:kern w:val="0"/>
                <w:sz w:val="24"/>
              </w:rPr>
              <w:t>财务</w:t>
            </w:r>
          </w:p>
          <w:p w14:paraId="7F6B0335">
            <w:pPr>
              <w:spacing w:line="360" w:lineRule="exact"/>
              <w:jc w:val="center"/>
              <w:rPr>
                <w:rFonts w:hint="eastAsia" w:eastAsia="宋体"/>
                <w:kern w:val="0"/>
                <w:sz w:val="24"/>
              </w:rPr>
            </w:pPr>
            <w:r>
              <w:rPr>
                <w:rFonts w:eastAsia="宋体"/>
                <w:kern w:val="0"/>
                <w:sz w:val="24"/>
              </w:rPr>
              <w:t xml:space="preserve">管理 </w:t>
            </w:r>
          </w:p>
          <w:p w14:paraId="22B43065">
            <w:pPr>
              <w:spacing w:line="360" w:lineRule="exact"/>
              <w:jc w:val="center"/>
              <w:rPr>
                <w:rFonts w:eastAsia="宋体"/>
                <w:kern w:val="0"/>
                <w:sz w:val="24"/>
              </w:rPr>
            </w:pPr>
            <w:r>
              <w:rPr>
                <w:rFonts w:eastAsia="宋体"/>
                <w:kern w:val="0"/>
                <w:sz w:val="24"/>
              </w:rPr>
              <w:t>（</w:t>
            </w:r>
            <w:r>
              <w:rPr>
                <w:rFonts w:hint="eastAsia" w:eastAsia="宋体"/>
                <w:kern w:val="0"/>
                <w:sz w:val="24"/>
              </w:rPr>
              <w:t>12</w:t>
            </w:r>
            <w:r>
              <w:rPr>
                <w:rFonts w:eastAsia="宋体"/>
                <w:kern w:val="0"/>
                <w:sz w:val="24"/>
              </w:rPr>
              <w:t>分）</w:t>
            </w:r>
          </w:p>
        </w:tc>
        <w:tc>
          <w:tcPr>
            <w:tcW w:w="1141" w:type="dxa"/>
            <w:vMerge w:val="restart"/>
            <w:noWrap w:val="0"/>
            <w:vAlign w:val="center"/>
          </w:tcPr>
          <w:p w14:paraId="68BC8312">
            <w:pPr>
              <w:spacing w:line="360" w:lineRule="exact"/>
              <w:jc w:val="center"/>
              <w:rPr>
                <w:rFonts w:hint="eastAsia" w:eastAsia="宋体"/>
                <w:kern w:val="0"/>
                <w:sz w:val="24"/>
              </w:rPr>
            </w:pPr>
            <w:r>
              <w:rPr>
                <w:rFonts w:eastAsia="宋体"/>
                <w:kern w:val="0"/>
                <w:sz w:val="24"/>
              </w:rPr>
              <w:t>财务</w:t>
            </w:r>
          </w:p>
          <w:p w14:paraId="49133171">
            <w:pPr>
              <w:spacing w:line="360" w:lineRule="exact"/>
              <w:jc w:val="center"/>
              <w:rPr>
                <w:rFonts w:hint="eastAsia" w:eastAsia="宋体"/>
                <w:kern w:val="0"/>
                <w:sz w:val="24"/>
              </w:rPr>
            </w:pPr>
            <w:r>
              <w:rPr>
                <w:rFonts w:eastAsia="宋体"/>
                <w:kern w:val="0"/>
                <w:sz w:val="24"/>
              </w:rPr>
              <w:t>制度</w:t>
            </w:r>
          </w:p>
          <w:p w14:paraId="571AF64C">
            <w:pPr>
              <w:spacing w:line="360" w:lineRule="exact"/>
              <w:jc w:val="center"/>
              <w:rPr>
                <w:rFonts w:eastAsia="宋体"/>
                <w:kern w:val="0"/>
                <w:sz w:val="24"/>
              </w:rPr>
            </w:pPr>
            <w:r>
              <w:rPr>
                <w:rFonts w:eastAsia="宋体"/>
                <w:kern w:val="0"/>
                <w:sz w:val="24"/>
              </w:rPr>
              <w:t>（2分）</w:t>
            </w:r>
          </w:p>
        </w:tc>
        <w:tc>
          <w:tcPr>
            <w:tcW w:w="3582" w:type="dxa"/>
            <w:vMerge w:val="restart"/>
            <w:noWrap w:val="0"/>
            <w:vAlign w:val="center"/>
          </w:tcPr>
          <w:p w14:paraId="0667E733">
            <w:pPr>
              <w:spacing w:line="360" w:lineRule="exact"/>
              <w:jc w:val="left"/>
              <w:rPr>
                <w:rFonts w:eastAsia="宋体"/>
                <w:kern w:val="0"/>
                <w:sz w:val="24"/>
              </w:rPr>
            </w:pPr>
            <w:r>
              <w:rPr>
                <w:rFonts w:eastAsia="宋体"/>
                <w:kern w:val="0"/>
                <w:sz w:val="24"/>
              </w:rPr>
              <w:t>财务制度是否健全。</w:t>
            </w:r>
            <w:r>
              <w:rPr>
                <w:rFonts w:eastAsia="宋体"/>
                <w:sz w:val="24"/>
              </w:rPr>
              <w:t>反映项目财务管理制度对项目顺利实施的保障情况。</w:t>
            </w:r>
          </w:p>
        </w:tc>
        <w:tc>
          <w:tcPr>
            <w:tcW w:w="6267" w:type="dxa"/>
            <w:noWrap w:val="0"/>
            <w:vAlign w:val="center"/>
          </w:tcPr>
          <w:p w14:paraId="1DDE21A0">
            <w:pPr>
              <w:spacing w:line="300" w:lineRule="exact"/>
              <w:jc w:val="left"/>
              <w:rPr>
                <w:rFonts w:eastAsia="宋体"/>
                <w:kern w:val="0"/>
                <w:sz w:val="24"/>
              </w:rPr>
            </w:pPr>
            <w:r>
              <w:rPr>
                <w:rFonts w:eastAsia="宋体"/>
                <w:sz w:val="24"/>
              </w:rPr>
              <w:t>1、是否已制定或具有相应的项目资金管理办法和其他相关的财务管理制度；</w:t>
            </w:r>
          </w:p>
        </w:tc>
        <w:tc>
          <w:tcPr>
            <w:tcW w:w="667" w:type="dxa"/>
            <w:noWrap w:val="0"/>
            <w:vAlign w:val="center"/>
          </w:tcPr>
          <w:p w14:paraId="7C721D67">
            <w:pPr>
              <w:spacing w:line="360" w:lineRule="exact"/>
              <w:jc w:val="center"/>
              <w:rPr>
                <w:rFonts w:eastAsia="宋体"/>
                <w:kern w:val="0"/>
                <w:sz w:val="24"/>
              </w:rPr>
            </w:pPr>
            <w:r>
              <w:rPr>
                <w:rFonts w:eastAsia="宋体"/>
                <w:kern w:val="0"/>
                <w:sz w:val="24"/>
              </w:rPr>
              <w:t>1</w:t>
            </w:r>
          </w:p>
        </w:tc>
        <w:tc>
          <w:tcPr>
            <w:tcW w:w="736" w:type="dxa"/>
            <w:noWrap w:val="0"/>
            <w:vAlign w:val="center"/>
          </w:tcPr>
          <w:p w14:paraId="26CCF419">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23" w:type="dxa"/>
            <w:noWrap w:val="0"/>
            <w:vAlign w:val="center"/>
          </w:tcPr>
          <w:p w14:paraId="7C08A107">
            <w:pPr>
              <w:spacing w:line="360" w:lineRule="exact"/>
              <w:jc w:val="left"/>
              <w:rPr>
                <w:rFonts w:eastAsia="宋体"/>
                <w:kern w:val="0"/>
                <w:sz w:val="24"/>
              </w:rPr>
            </w:pPr>
            <w:r>
              <w:rPr>
                <w:rFonts w:eastAsia="宋体"/>
                <w:kern w:val="0"/>
                <w:sz w:val="24"/>
              </w:rPr>
              <w:t>　</w:t>
            </w:r>
          </w:p>
        </w:tc>
      </w:tr>
      <w:tr w14:paraId="7EA6E8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1B1CFD16">
            <w:pPr>
              <w:spacing w:line="360" w:lineRule="exact"/>
              <w:jc w:val="left"/>
              <w:rPr>
                <w:rFonts w:eastAsia="宋体"/>
                <w:kern w:val="0"/>
                <w:sz w:val="24"/>
              </w:rPr>
            </w:pPr>
          </w:p>
        </w:tc>
        <w:tc>
          <w:tcPr>
            <w:tcW w:w="1226" w:type="dxa"/>
            <w:vMerge w:val="continue"/>
            <w:noWrap w:val="0"/>
            <w:vAlign w:val="center"/>
          </w:tcPr>
          <w:p w14:paraId="1E2080F1">
            <w:pPr>
              <w:spacing w:line="360" w:lineRule="exact"/>
              <w:jc w:val="left"/>
              <w:rPr>
                <w:rFonts w:eastAsia="宋体"/>
                <w:kern w:val="0"/>
                <w:sz w:val="24"/>
              </w:rPr>
            </w:pPr>
          </w:p>
        </w:tc>
        <w:tc>
          <w:tcPr>
            <w:tcW w:w="1141" w:type="dxa"/>
            <w:vMerge w:val="continue"/>
            <w:noWrap w:val="0"/>
            <w:vAlign w:val="center"/>
          </w:tcPr>
          <w:p w14:paraId="59413787">
            <w:pPr>
              <w:spacing w:line="360" w:lineRule="exact"/>
              <w:jc w:val="left"/>
              <w:rPr>
                <w:rFonts w:eastAsia="宋体"/>
                <w:kern w:val="0"/>
                <w:sz w:val="24"/>
              </w:rPr>
            </w:pPr>
          </w:p>
        </w:tc>
        <w:tc>
          <w:tcPr>
            <w:tcW w:w="3582" w:type="dxa"/>
            <w:vMerge w:val="continue"/>
            <w:noWrap w:val="0"/>
            <w:vAlign w:val="center"/>
          </w:tcPr>
          <w:p w14:paraId="7202C126">
            <w:pPr>
              <w:spacing w:line="360" w:lineRule="exact"/>
              <w:jc w:val="left"/>
              <w:rPr>
                <w:rFonts w:eastAsia="宋体"/>
                <w:kern w:val="0"/>
                <w:sz w:val="24"/>
              </w:rPr>
            </w:pPr>
          </w:p>
        </w:tc>
        <w:tc>
          <w:tcPr>
            <w:tcW w:w="6267" w:type="dxa"/>
            <w:noWrap w:val="0"/>
            <w:vAlign w:val="center"/>
          </w:tcPr>
          <w:p w14:paraId="5FB1D4F0">
            <w:pPr>
              <w:spacing w:line="300" w:lineRule="exact"/>
              <w:jc w:val="left"/>
              <w:rPr>
                <w:rFonts w:eastAsia="宋体"/>
                <w:kern w:val="0"/>
                <w:sz w:val="24"/>
              </w:rPr>
            </w:pPr>
            <w:r>
              <w:rPr>
                <w:rFonts w:eastAsia="宋体"/>
                <w:sz w:val="24"/>
              </w:rPr>
              <w:t>2、制度是否符合国家财经法规和财务管理制度以及有关专项资金管理办法的规定。</w:t>
            </w:r>
          </w:p>
        </w:tc>
        <w:tc>
          <w:tcPr>
            <w:tcW w:w="667" w:type="dxa"/>
            <w:noWrap w:val="0"/>
            <w:vAlign w:val="center"/>
          </w:tcPr>
          <w:p w14:paraId="77678CED">
            <w:pPr>
              <w:spacing w:line="360" w:lineRule="exact"/>
              <w:jc w:val="center"/>
              <w:rPr>
                <w:rFonts w:eastAsia="宋体"/>
                <w:kern w:val="0"/>
                <w:sz w:val="24"/>
              </w:rPr>
            </w:pPr>
            <w:r>
              <w:rPr>
                <w:rFonts w:eastAsia="宋体"/>
                <w:kern w:val="0"/>
                <w:sz w:val="24"/>
              </w:rPr>
              <w:t>1</w:t>
            </w:r>
          </w:p>
        </w:tc>
        <w:tc>
          <w:tcPr>
            <w:tcW w:w="736" w:type="dxa"/>
            <w:noWrap w:val="0"/>
            <w:vAlign w:val="center"/>
          </w:tcPr>
          <w:p w14:paraId="5C673E2F">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23" w:type="dxa"/>
            <w:noWrap w:val="0"/>
            <w:vAlign w:val="center"/>
          </w:tcPr>
          <w:p w14:paraId="6106C311">
            <w:pPr>
              <w:spacing w:line="360" w:lineRule="exact"/>
              <w:jc w:val="left"/>
              <w:rPr>
                <w:rFonts w:eastAsia="宋体"/>
                <w:kern w:val="0"/>
                <w:sz w:val="24"/>
              </w:rPr>
            </w:pPr>
            <w:r>
              <w:rPr>
                <w:rFonts w:eastAsia="宋体"/>
                <w:kern w:val="0"/>
                <w:sz w:val="24"/>
              </w:rPr>
              <w:t>　</w:t>
            </w:r>
          </w:p>
        </w:tc>
      </w:tr>
      <w:tr w14:paraId="29148F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restart"/>
            <w:noWrap w:val="0"/>
            <w:vAlign w:val="center"/>
          </w:tcPr>
          <w:p w14:paraId="3003E1FF">
            <w:pPr>
              <w:spacing w:line="360" w:lineRule="exact"/>
              <w:jc w:val="center"/>
              <w:rPr>
                <w:rFonts w:hint="eastAsia" w:eastAsia="宋体"/>
                <w:kern w:val="0"/>
                <w:sz w:val="24"/>
              </w:rPr>
            </w:pPr>
            <w:r>
              <w:rPr>
                <w:rFonts w:eastAsia="宋体"/>
                <w:kern w:val="0"/>
                <w:sz w:val="24"/>
              </w:rPr>
              <w:t>过程</w:t>
            </w:r>
          </w:p>
          <w:p w14:paraId="65169D54">
            <w:pPr>
              <w:spacing w:line="360" w:lineRule="exact"/>
              <w:jc w:val="center"/>
            </w:pPr>
            <w:r>
              <w:rPr>
                <w:rFonts w:eastAsia="宋体"/>
                <w:kern w:val="0"/>
                <w:sz w:val="21"/>
                <w:szCs w:val="21"/>
              </w:rPr>
              <w:t>（</w:t>
            </w:r>
            <w:r>
              <w:rPr>
                <w:rFonts w:hint="eastAsia" w:eastAsia="宋体"/>
                <w:kern w:val="0"/>
                <w:sz w:val="21"/>
                <w:szCs w:val="21"/>
              </w:rPr>
              <w:t>25</w:t>
            </w:r>
            <w:r>
              <w:rPr>
                <w:rFonts w:eastAsia="宋体"/>
                <w:kern w:val="0"/>
                <w:sz w:val="21"/>
                <w:szCs w:val="21"/>
              </w:rPr>
              <w:t>分）</w:t>
            </w:r>
          </w:p>
        </w:tc>
        <w:tc>
          <w:tcPr>
            <w:tcW w:w="1226" w:type="dxa"/>
            <w:vMerge w:val="restart"/>
            <w:noWrap w:val="0"/>
            <w:vAlign w:val="center"/>
          </w:tcPr>
          <w:p w14:paraId="2B3261E1">
            <w:pPr>
              <w:spacing w:line="360" w:lineRule="exact"/>
              <w:jc w:val="center"/>
              <w:rPr>
                <w:rFonts w:hint="eastAsia" w:eastAsia="宋体"/>
                <w:kern w:val="0"/>
                <w:sz w:val="24"/>
              </w:rPr>
            </w:pPr>
            <w:r>
              <w:rPr>
                <w:rFonts w:eastAsia="宋体"/>
                <w:kern w:val="0"/>
                <w:sz w:val="24"/>
              </w:rPr>
              <w:t>财务</w:t>
            </w:r>
          </w:p>
          <w:p w14:paraId="6946AC3D">
            <w:pPr>
              <w:spacing w:line="360" w:lineRule="exact"/>
              <w:jc w:val="center"/>
              <w:rPr>
                <w:rFonts w:hint="eastAsia" w:eastAsia="宋体"/>
                <w:kern w:val="0"/>
                <w:sz w:val="24"/>
              </w:rPr>
            </w:pPr>
            <w:r>
              <w:rPr>
                <w:rFonts w:eastAsia="宋体"/>
                <w:kern w:val="0"/>
                <w:sz w:val="24"/>
              </w:rPr>
              <w:t xml:space="preserve">管理 </w:t>
            </w:r>
          </w:p>
          <w:p w14:paraId="01705272">
            <w:pPr>
              <w:spacing w:line="360" w:lineRule="exact"/>
              <w:jc w:val="center"/>
            </w:pPr>
            <w:r>
              <w:rPr>
                <w:rFonts w:eastAsia="宋体"/>
                <w:kern w:val="0"/>
                <w:sz w:val="24"/>
              </w:rPr>
              <w:t>（</w:t>
            </w:r>
            <w:r>
              <w:rPr>
                <w:rFonts w:hint="eastAsia" w:eastAsia="宋体"/>
                <w:kern w:val="0"/>
                <w:sz w:val="24"/>
              </w:rPr>
              <w:t>12</w:t>
            </w:r>
            <w:r>
              <w:rPr>
                <w:rFonts w:eastAsia="宋体"/>
                <w:kern w:val="0"/>
                <w:sz w:val="24"/>
              </w:rPr>
              <w:t>分）</w:t>
            </w:r>
          </w:p>
        </w:tc>
        <w:tc>
          <w:tcPr>
            <w:tcW w:w="1141" w:type="dxa"/>
            <w:vMerge w:val="restart"/>
            <w:noWrap w:val="0"/>
            <w:vAlign w:val="center"/>
          </w:tcPr>
          <w:p w14:paraId="2F3C2206">
            <w:pPr>
              <w:spacing w:line="360" w:lineRule="exact"/>
              <w:jc w:val="center"/>
              <w:rPr>
                <w:rFonts w:eastAsia="宋体"/>
                <w:sz w:val="24"/>
              </w:rPr>
            </w:pPr>
            <w:r>
              <w:rPr>
                <w:rFonts w:eastAsia="宋体"/>
                <w:sz w:val="24"/>
              </w:rPr>
              <w:t>资金</w:t>
            </w:r>
          </w:p>
          <w:p w14:paraId="7B372CB1">
            <w:pPr>
              <w:spacing w:line="360" w:lineRule="exact"/>
              <w:jc w:val="center"/>
              <w:rPr>
                <w:rFonts w:eastAsia="宋体"/>
                <w:sz w:val="24"/>
              </w:rPr>
            </w:pPr>
            <w:r>
              <w:rPr>
                <w:rFonts w:eastAsia="宋体"/>
                <w:sz w:val="24"/>
              </w:rPr>
              <w:t>管理</w:t>
            </w:r>
          </w:p>
          <w:p w14:paraId="21475666">
            <w:pPr>
              <w:spacing w:line="360" w:lineRule="exact"/>
              <w:jc w:val="center"/>
              <w:rPr>
                <w:rFonts w:eastAsia="宋体"/>
                <w:sz w:val="24"/>
              </w:rPr>
            </w:pPr>
            <w:r>
              <w:rPr>
                <w:rFonts w:eastAsia="宋体"/>
                <w:sz w:val="24"/>
              </w:rPr>
              <w:t>（</w:t>
            </w:r>
            <w:r>
              <w:rPr>
                <w:rFonts w:hint="eastAsia" w:eastAsia="宋体"/>
                <w:sz w:val="24"/>
              </w:rPr>
              <w:t>7</w:t>
            </w:r>
            <w:r>
              <w:rPr>
                <w:rFonts w:eastAsia="宋体"/>
                <w:sz w:val="24"/>
              </w:rPr>
              <w:t>分）</w:t>
            </w:r>
          </w:p>
        </w:tc>
        <w:tc>
          <w:tcPr>
            <w:tcW w:w="3582" w:type="dxa"/>
            <w:vMerge w:val="restart"/>
            <w:noWrap w:val="0"/>
            <w:vAlign w:val="center"/>
          </w:tcPr>
          <w:p w14:paraId="52E0203D">
            <w:pPr>
              <w:spacing w:line="360" w:lineRule="exact"/>
              <w:rPr>
                <w:rFonts w:eastAsia="宋体"/>
                <w:sz w:val="24"/>
              </w:rPr>
            </w:pPr>
            <w:r>
              <w:rPr>
                <w:rFonts w:eastAsia="宋体"/>
                <w:sz w:val="24"/>
              </w:rPr>
              <w:t>项目资金使用和管理是否符合相关的财务管理制度规定，用以反映和考核项目资金的规范运行情况。</w:t>
            </w:r>
          </w:p>
        </w:tc>
        <w:tc>
          <w:tcPr>
            <w:tcW w:w="6267" w:type="dxa"/>
            <w:noWrap w:val="0"/>
            <w:vAlign w:val="center"/>
          </w:tcPr>
          <w:p w14:paraId="39720030">
            <w:pPr>
              <w:spacing w:line="380" w:lineRule="exact"/>
              <w:rPr>
                <w:rFonts w:eastAsia="宋体"/>
                <w:sz w:val="24"/>
              </w:rPr>
            </w:pPr>
            <w:r>
              <w:rPr>
                <w:rFonts w:eastAsia="宋体"/>
                <w:sz w:val="24"/>
              </w:rPr>
              <w:t>1、是否按规定进行了财政投资评审；</w:t>
            </w:r>
          </w:p>
        </w:tc>
        <w:tc>
          <w:tcPr>
            <w:tcW w:w="667" w:type="dxa"/>
            <w:noWrap w:val="0"/>
            <w:vAlign w:val="center"/>
          </w:tcPr>
          <w:p w14:paraId="2E25DA03">
            <w:pPr>
              <w:spacing w:line="360" w:lineRule="exact"/>
              <w:jc w:val="center"/>
              <w:rPr>
                <w:rFonts w:hint="eastAsia"/>
                <w:sz w:val="21"/>
                <w:szCs w:val="21"/>
              </w:rPr>
            </w:pPr>
            <w:r>
              <w:rPr>
                <w:rFonts w:hint="eastAsia"/>
                <w:sz w:val="21"/>
                <w:szCs w:val="21"/>
              </w:rPr>
              <w:t>1</w:t>
            </w:r>
          </w:p>
        </w:tc>
        <w:tc>
          <w:tcPr>
            <w:tcW w:w="736" w:type="dxa"/>
            <w:noWrap w:val="0"/>
            <w:vAlign w:val="center"/>
          </w:tcPr>
          <w:p w14:paraId="39CAADC7">
            <w:pPr>
              <w:spacing w:line="360" w:lineRule="exact"/>
              <w:jc w:val="center"/>
              <w:rPr>
                <w:rFonts w:hint="eastAsia" w:ascii="Times New Roman" w:hAnsi="Times New Roman" w:eastAsia="仿宋_GB2312" w:cs="Times New Roman"/>
                <w:kern w:val="2"/>
                <w:sz w:val="21"/>
                <w:szCs w:val="21"/>
                <w:lang w:val="en-US" w:eastAsia="zh-CN" w:bidi="ar-SA"/>
              </w:rPr>
            </w:pPr>
            <w:r>
              <w:rPr>
                <w:rFonts w:hint="eastAsia"/>
                <w:sz w:val="21"/>
                <w:szCs w:val="21"/>
              </w:rPr>
              <w:t>1</w:t>
            </w:r>
          </w:p>
        </w:tc>
        <w:tc>
          <w:tcPr>
            <w:tcW w:w="723" w:type="dxa"/>
            <w:noWrap w:val="0"/>
            <w:vAlign w:val="center"/>
          </w:tcPr>
          <w:p w14:paraId="00986E48">
            <w:pPr>
              <w:spacing w:line="360" w:lineRule="exact"/>
              <w:rPr>
                <w:sz w:val="21"/>
                <w:szCs w:val="21"/>
              </w:rPr>
            </w:pPr>
          </w:p>
        </w:tc>
      </w:tr>
      <w:tr w14:paraId="6271BB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6B58BDA1">
            <w:pPr>
              <w:spacing w:line="360" w:lineRule="exact"/>
              <w:jc w:val="center"/>
            </w:pPr>
          </w:p>
        </w:tc>
        <w:tc>
          <w:tcPr>
            <w:tcW w:w="1226" w:type="dxa"/>
            <w:vMerge w:val="continue"/>
            <w:noWrap w:val="0"/>
            <w:vAlign w:val="center"/>
          </w:tcPr>
          <w:p w14:paraId="5880852C">
            <w:pPr>
              <w:spacing w:line="360" w:lineRule="exact"/>
              <w:jc w:val="center"/>
            </w:pPr>
          </w:p>
        </w:tc>
        <w:tc>
          <w:tcPr>
            <w:tcW w:w="1141" w:type="dxa"/>
            <w:vMerge w:val="continue"/>
            <w:noWrap w:val="0"/>
            <w:vAlign w:val="center"/>
          </w:tcPr>
          <w:p w14:paraId="41B4104E">
            <w:pPr>
              <w:spacing w:line="360" w:lineRule="exact"/>
              <w:rPr>
                <w:rFonts w:eastAsia="宋体"/>
                <w:sz w:val="24"/>
              </w:rPr>
            </w:pPr>
          </w:p>
        </w:tc>
        <w:tc>
          <w:tcPr>
            <w:tcW w:w="3582" w:type="dxa"/>
            <w:vMerge w:val="continue"/>
            <w:noWrap w:val="0"/>
            <w:vAlign w:val="center"/>
          </w:tcPr>
          <w:p w14:paraId="1BBB008E">
            <w:pPr>
              <w:spacing w:line="360" w:lineRule="exact"/>
              <w:rPr>
                <w:rFonts w:eastAsia="宋体"/>
                <w:sz w:val="24"/>
              </w:rPr>
            </w:pPr>
          </w:p>
        </w:tc>
        <w:tc>
          <w:tcPr>
            <w:tcW w:w="6267" w:type="dxa"/>
            <w:noWrap w:val="0"/>
            <w:vAlign w:val="center"/>
          </w:tcPr>
          <w:p w14:paraId="4E7844C1">
            <w:pPr>
              <w:spacing w:line="380" w:lineRule="exact"/>
              <w:rPr>
                <w:rFonts w:eastAsia="宋体"/>
                <w:sz w:val="24"/>
              </w:rPr>
            </w:pPr>
            <w:r>
              <w:rPr>
                <w:rFonts w:eastAsia="宋体"/>
                <w:sz w:val="24"/>
              </w:rPr>
              <w:t>2、财务管理制度是否得到有效执行；</w:t>
            </w:r>
          </w:p>
        </w:tc>
        <w:tc>
          <w:tcPr>
            <w:tcW w:w="667" w:type="dxa"/>
            <w:noWrap w:val="0"/>
            <w:vAlign w:val="center"/>
          </w:tcPr>
          <w:p w14:paraId="58EADBC1">
            <w:pPr>
              <w:spacing w:line="360" w:lineRule="exact"/>
              <w:jc w:val="center"/>
              <w:rPr>
                <w:sz w:val="21"/>
                <w:szCs w:val="21"/>
              </w:rPr>
            </w:pPr>
            <w:r>
              <w:rPr>
                <w:rFonts w:hint="eastAsia"/>
                <w:sz w:val="21"/>
                <w:szCs w:val="21"/>
              </w:rPr>
              <w:t>1</w:t>
            </w:r>
          </w:p>
        </w:tc>
        <w:tc>
          <w:tcPr>
            <w:tcW w:w="736" w:type="dxa"/>
            <w:noWrap w:val="0"/>
            <w:vAlign w:val="center"/>
          </w:tcPr>
          <w:p w14:paraId="57186DCC">
            <w:pPr>
              <w:spacing w:line="360" w:lineRule="exact"/>
              <w:jc w:val="center"/>
              <w:rPr>
                <w:rFonts w:ascii="Times New Roman" w:hAnsi="Times New Roman" w:eastAsia="仿宋_GB2312" w:cs="Times New Roman"/>
                <w:kern w:val="2"/>
                <w:sz w:val="21"/>
                <w:szCs w:val="21"/>
                <w:lang w:val="en-US" w:eastAsia="zh-CN" w:bidi="ar-SA"/>
              </w:rPr>
            </w:pPr>
            <w:r>
              <w:rPr>
                <w:rFonts w:hint="eastAsia"/>
                <w:sz w:val="21"/>
                <w:szCs w:val="21"/>
              </w:rPr>
              <w:t>1</w:t>
            </w:r>
          </w:p>
        </w:tc>
        <w:tc>
          <w:tcPr>
            <w:tcW w:w="723" w:type="dxa"/>
            <w:noWrap w:val="0"/>
            <w:vAlign w:val="center"/>
          </w:tcPr>
          <w:p w14:paraId="3A33F52D">
            <w:pPr>
              <w:spacing w:line="360" w:lineRule="exact"/>
              <w:rPr>
                <w:sz w:val="21"/>
                <w:szCs w:val="21"/>
              </w:rPr>
            </w:pPr>
          </w:p>
        </w:tc>
      </w:tr>
      <w:tr w14:paraId="4F0437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3F867084">
            <w:pPr>
              <w:spacing w:line="360" w:lineRule="exact"/>
              <w:jc w:val="center"/>
              <w:rPr>
                <w:rFonts w:eastAsia="宋体"/>
                <w:kern w:val="0"/>
                <w:sz w:val="24"/>
              </w:rPr>
            </w:pPr>
          </w:p>
        </w:tc>
        <w:tc>
          <w:tcPr>
            <w:tcW w:w="1226" w:type="dxa"/>
            <w:vMerge w:val="continue"/>
            <w:noWrap w:val="0"/>
            <w:vAlign w:val="center"/>
          </w:tcPr>
          <w:p w14:paraId="3FAFCD02">
            <w:pPr>
              <w:spacing w:line="360" w:lineRule="exact"/>
              <w:jc w:val="center"/>
              <w:rPr>
                <w:rFonts w:eastAsia="宋体"/>
                <w:kern w:val="0"/>
                <w:sz w:val="24"/>
              </w:rPr>
            </w:pPr>
          </w:p>
        </w:tc>
        <w:tc>
          <w:tcPr>
            <w:tcW w:w="1141" w:type="dxa"/>
            <w:vMerge w:val="continue"/>
            <w:noWrap w:val="0"/>
            <w:vAlign w:val="center"/>
          </w:tcPr>
          <w:p w14:paraId="7FC99C31">
            <w:pPr>
              <w:spacing w:line="360" w:lineRule="exact"/>
              <w:rPr>
                <w:rFonts w:eastAsia="宋体"/>
                <w:sz w:val="24"/>
              </w:rPr>
            </w:pPr>
          </w:p>
        </w:tc>
        <w:tc>
          <w:tcPr>
            <w:tcW w:w="3582" w:type="dxa"/>
            <w:vMerge w:val="continue"/>
            <w:noWrap w:val="0"/>
            <w:vAlign w:val="center"/>
          </w:tcPr>
          <w:p w14:paraId="6D01DB11">
            <w:pPr>
              <w:spacing w:line="360" w:lineRule="exact"/>
              <w:rPr>
                <w:rFonts w:eastAsia="宋体"/>
                <w:sz w:val="24"/>
              </w:rPr>
            </w:pPr>
          </w:p>
        </w:tc>
        <w:tc>
          <w:tcPr>
            <w:tcW w:w="6267" w:type="dxa"/>
            <w:noWrap w:val="0"/>
            <w:vAlign w:val="center"/>
          </w:tcPr>
          <w:p w14:paraId="75677E4A">
            <w:pPr>
              <w:spacing w:line="380" w:lineRule="exact"/>
              <w:rPr>
                <w:rFonts w:eastAsia="宋体"/>
                <w:sz w:val="24"/>
              </w:rPr>
            </w:pPr>
            <w:r>
              <w:rPr>
                <w:rFonts w:eastAsia="宋体"/>
                <w:sz w:val="24"/>
              </w:rPr>
              <w:t>3、资金的拨付是否有完整的审批程序和手续；</w:t>
            </w:r>
          </w:p>
        </w:tc>
        <w:tc>
          <w:tcPr>
            <w:tcW w:w="667" w:type="dxa"/>
            <w:noWrap w:val="0"/>
            <w:vAlign w:val="center"/>
          </w:tcPr>
          <w:p w14:paraId="044BA633">
            <w:pPr>
              <w:spacing w:line="360" w:lineRule="exact"/>
              <w:jc w:val="center"/>
              <w:rPr>
                <w:sz w:val="21"/>
                <w:szCs w:val="21"/>
              </w:rPr>
            </w:pPr>
            <w:r>
              <w:rPr>
                <w:rFonts w:hint="eastAsia"/>
                <w:sz w:val="21"/>
                <w:szCs w:val="21"/>
              </w:rPr>
              <w:t>1</w:t>
            </w:r>
          </w:p>
        </w:tc>
        <w:tc>
          <w:tcPr>
            <w:tcW w:w="736" w:type="dxa"/>
            <w:noWrap w:val="0"/>
            <w:vAlign w:val="center"/>
          </w:tcPr>
          <w:p w14:paraId="64E352CE">
            <w:pPr>
              <w:spacing w:line="360" w:lineRule="exact"/>
              <w:jc w:val="center"/>
              <w:rPr>
                <w:rFonts w:ascii="Times New Roman" w:hAnsi="Times New Roman" w:eastAsia="仿宋_GB2312" w:cs="Times New Roman"/>
                <w:kern w:val="2"/>
                <w:sz w:val="21"/>
                <w:szCs w:val="21"/>
                <w:lang w:val="en-US" w:eastAsia="zh-CN" w:bidi="ar-SA"/>
              </w:rPr>
            </w:pPr>
            <w:r>
              <w:rPr>
                <w:rFonts w:hint="eastAsia"/>
                <w:sz w:val="21"/>
                <w:szCs w:val="21"/>
              </w:rPr>
              <w:t>1</w:t>
            </w:r>
          </w:p>
        </w:tc>
        <w:tc>
          <w:tcPr>
            <w:tcW w:w="723" w:type="dxa"/>
            <w:noWrap w:val="0"/>
            <w:vAlign w:val="center"/>
          </w:tcPr>
          <w:p w14:paraId="664D42FF">
            <w:pPr>
              <w:spacing w:line="360" w:lineRule="exact"/>
              <w:rPr>
                <w:sz w:val="21"/>
                <w:szCs w:val="21"/>
              </w:rPr>
            </w:pPr>
          </w:p>
        </w:tc>
      </w:tr>
      <w:tr w14:paraId="680EF2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18F7F0B6">
            <w:pPr>
              <w:spacing w:line="360" w:lineRule="exact"/>
              <w:rPr>
                <w:sz w:val="21"/>
                <w:szCs w:val="21"/>
              </w:rPr>
            </w:pPr>
          </w:p>
        </w:tc>
        <w:tc>
          <w:tcPr>
            <w:tcW w:w="1226" w:type="dxa"/>
            <w:vMerge w:val="continue"/>
            <w:noWrap w:val="0"/>
            <w:vAlign w:val="center"/>
          </w:tcPr>
          <w:p w14:paraId="2D959B38">
            <w:pPr>
              <w:spacing w:line="360" w:lineRule="exact"/>
              <w:rPr>
                <w:sz w:val="21"/>
                <w:szCs w:val="21"/>
              </w:rPr>
            </w:pPr>
          </w:p>
        </w:tc>
        <w:tc>
          <w:tcPr>
            <w:tcW w:w="1141" w:type="dxa"/>
            <w:vMerge w:val="continue"/>
            <w:noWrap w:val="0"/>
            <w:vAlign w:val="center"/>
          </w:tcPr>
          <w:p w14:paraId="4BC9B02B">
            <w:pPr>
              <w:spacing w:line="360" w:lineRule="exact"/>
              <w:rPr>
                <w:rFonts w:eastAsia="宋体"/>
                <w:sz w:val="24"/>
              </w:rPr>
            </w:pPr>
          </w:p>
        </w:tc>
        <w:tc>
          <w:tcPr>
            <w:tcW w:w="3582" w:type="dxa"/>
            <w:vMerge w:val="continue"/>
            <w:noWrap w:val="0"/>
            <w:vAlign w:val="center"/>
          </w:tcPr>
          <w:p w14:paraId="7D3004EF">
            <w:pPr>
              <w:spacing w:line="360" w:lineRule="exact"/>
              <w:rPr>
                <w:rFonts w:eastAsia="宋体"/>
                <w:sz w:val="24"/>
              </w:rPr>
            </w:pPr>
          </w:p>
        </w:tc>
        <w:tc>
          <w:tcPr>
            <w:tcW w:w="6267" w:type="dxa"/>
            <w:noWrap w:val="0"/>
            <w:vAlign w:val="center"/>
          </w:tcPr>
          <w:p w14:paraId="75AB3052">
            <w:pPr>
              <w:spacing w:line="380" w:lineRule="exact"/>
              <w:rPr>
                <w:rFonts w:eastAsia="宋体"/>
                <w:sz w:val="24"/>
              </w:rPr>
            </w:pPr>
            <w:r>
              <w:rPr>
                <w:rFonts w:eastAsia="宋体"/>
                <w:sz w:val="24"/>
              </w:rPr>
              <w:t>4、资金的支付是否符合支付管理的流程和要求；</w:t>
            </w:r>
          </w:p>
        </w:tc>
        <w:tc>
          <w:tcPr>
            <w:tcW w:w="667" w:type="dxa"/>
            <w:noWrap w:val="0"/>
            <w:vAlign w:val="center"/>
          </w:tcPr>
          <w:p w14:paraId="46C19C35">
            <w:pPr>
              <w:spacing w:line="360" w:lineRule="exact"/>
              <w:jc w:val="center"/>
              <w:rPr>
                <w:sz w:val="21"/>
                <w:szCs w:val="21"/>
              </w:rPr>
            </w:pPr>
            <w:r>
              <w:rPr>
                <w:rFonts w:hint="eastAsia"/>
                <w:sz w:val="21"/>
                <w:szCs w:val="21"/>
              </w:rPr>
              <w:t>1</w:t>
            </w:r>
          </w:p>
        </w:tc>
        <w:tc>
          <w:tcPr>
            <w:tcW w:w="736" w:type="dxa"/>
            <w:noWrap w:val="0"/>
            <w:vAlign w:val="center"/>
          </w:tcPr>
          <w:p w14:paraId="2F37671F">
            <w:pPr>
              <w:spacing w:line="360" w:lineRule="exact"/>
              <w:jc w:val="center"/>
              <w:rPr>
                <w:rFonts w:ascii="Times New Roman" w:hAnsi="Times New Roman" w:eastAsia="仿宋_GB2312" w:cs="Times New Roman"/>
                <w:kern w:val="2"/>
                <w:sz w:val="21"/>
                <w:szCs w:val="21"/>
                <w:lang w:val="en-US" w:eastAsia="zh-CN" w:bidi="ar-SA"/>
              </w:rPr>
            </w:pPr>
            <w:r>
              <w:rPr>
                <w:rFonts w:hint="eastAsia"/>
                <w:sz w:val="21"/>
                <w:szCs w:val="21"/>
              </w:rPr>
              <w:t>1</w:t>
            </w:r>
          </w:p>
        </w:tc>
        <w:tc>
          <w:tcPr>
            <w:tcW w:w="723" w:type="dxa"/>
            <w:noWrap w:val="0"/>
            <w:vAlign w:val="center"/>
          </w:tcPr>
          <w:p w14:paraId="562B7EEA">
            <w:pPr>
              <w:spacing w:line="360" w:lineRule="exact"/>
              <w:rPr>
                <w:sz w:val="21"/>
                <w:szCs w:val="21"/>
              </w:rPr>
            </w:pPr>
          </w:p>
        </w:tc>
      </w:tr>
      <w:tr w14:paraId="796647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559361AB">
            <w:pPr>
              <w:spacing w:line="360" w:lineRule="exact"/>
              <w:rPr>
                <w:sz w:val="21"/>
                <w:szCs w:val="21"/>
              </w:rPr>
            </w:pPr>
          </w:p>
        </w:tc>
        <w:tc>
          <w:tcPr>
            <w:tcW w:w="1226" w:type="dxa"/>
            <w:vMerge w:val="continue"/>
            <w:noWrap w:val="0"/>
            <w:vAlign w:val="center"/>
          </w:tcPr>
          <w:p w14:paraId="7235FD79">
            <w:pPr>
              <w:spacing w:line="360" w:lineRule="exact"/>
              <w:rPr>
                <w:sz w:val="21"/>
                <w:szCs w:val="21"/>
              </w:rPr>
            </w:pPr>
          </w:p>
        </w:tc>
        <w:tc>
          <w:tcPr>
            <w:tcW w:w="1141" w:type="dxa"/>
            <w:vMerge w:val="continue"/>
            <w:noWrap w:val="0"/>
            <w:vAlign w:val="center"/>
          </w:tcPr>
          <w:p w14:paraId="2751F5C9">
            <w:pPr>
              <w:spacing w:line="360" w:lineRule="exact"/>
              <w:rPr>
                <w:rFonts w:eastAsia="宋体"/>
                <w:sz w:val="24"/>
              </w:rPr>
            </w:pPr>
          </w:p>
        </w:tc>
        <w:tc>
          <w:tcPr>
            <w:tcW w:w="3582" w:type="dxa"/>
            <w:vMerge w:val="continue"/>
            <w:noWrap w:val="0"/>
            <w:vAlign w:val="center"/>
          </w:tcPr>
          <w:p w14:paraId="44398892">
            <w:pPr>
              <w:spacing w:line="360" w:lineRule="exact"/>
              <w:rPr>
                <w:rFonts w:eastAsia="宋体"/>
                <w:sz w:val="24"/>
              </w:rPr>
            </w:pPr>
          </w:p>
        </w:tc>
        <w:tc>
          <w:tcPr>
            <w:tcW w:w="6267" w:type="dxa"/>
            <w:noWrap w:val="0"/>
            <w:vAlign w:val="center"/>
          </w:tcPr>
          <w:p w14:paraId="4F41E8E3">
            <w:pPr>
              <w:spacing w:line="380" w:lineRule="exact"/>
              <w:rPr>
                <w:rFonts w:eastAsia="宋体"/>
                <w:sz w:val="24"/>
              </w:rPr>
            </w:pPr>
            <w:r>
              <w:rPr>
                <w:rFonts w:eastAsia="宋体"/>
                <w:sz w:val="24"/>
              </w:rPr>
              <w:t>5、项目的重大开支是否经过评估认证；</w:t>
            </w:r>
          </w:p>
        </w:tc>
        <w:tc>
          <w:tcPr>
            <w:tcW w:w="667" w:type="dxa"/>
            <w:noWrap w:val="0"/>
            <w:vAlign w:val="center"/>
          </w:tcPr>
          <w:p w14:paraId="02D01769">
            <w:pPr>
              <w:spacing w:line="360" w:lineRule="exact"/>
              <w:jc w:val="center"/>
              <w:rPr>
                <w:sz w:val="21"/>
                <w:szCs w:val="21"/>
              </w:rPr>
            </w:pPr>
            <w:r>
              <w:rPr>
                <w:rFonts w:hint="eastAsia"/>
                <w:sz w:val="21"/>
                <w:szCs w:val="21"/>
              </w:rPr>
              <w:t>1</w:t>
            </w:r>
          </w:p>
        </w:tc>
        <w:tc>
          <w:tcPr>
            <w:tcW w:w="736" w:type="dxa"/>
            <w:noWrap w:val="0"/>
            <w:vAlign w:val="center"/>
          </w:tcPr>
          <w:p w14:paraId="1D422DBB">
            <w:pPr>
              <w:spacing w:line="360" w:lineRule="exact"/>
              <w:jc w:val="center"/>
              <w:rPr>
                <w:rFonts w:ascii="Times New Roman" w:hAnsi="Times New Roman" w:eastAsia="仿宋_GB2312" w:cs="Times New Roman"/>
                <w:kern w:val="2"/>
                <w:sz w:val="21"/>
                <w:szCs w:val="21"/>
                <w:lang w:val="en-US" w:eastAsia="zh-CN" w:bidi="ar-SA"/>
              </w:rPr>
            </w:pPr>
            <w:r>
              <w:rPr>
                <w:rFonts w:hint="eastAsia"/>
                <w:sz w:val="21"/>
                <w:szCs w:val="21"/>
              </w:rPr>
              <w:t>1</w:t>
            </w:r>
          </w:p>
        </w:tc>
        <w:tc>
          <w:tcPr>
            <w:tcW w:w="723" w:type="dxa"/>
            <w:noWrap w:val="0"/>
            <w:vAlign w:val="center"/>
          </w:tcPr>
          <w:p w14:paraId="34C2BDC9">
            <w:pPr>
              <w:spacing w:line="360" w:lineRule="exact"/>
              <w:rPr>
                <w:sz w:val="21"/>
                <w:szCs w:val="21"/>
              </w:rPr>
            </w:pPr>
          </w:p>
        </w:tc>
      </w:tr>
      <w:tr w14:paraId="31EACC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29AE8900">
            <w:pPr>
              <w:spacing w:line="360" w:lineRule="exact"/>
              <w:rPr>
                <w:sz w:val="21"/>
                <w:szCs w:val="21"/>
              </w:rPr>
            </w:pPr>
          </w:p>
        </w:tc>
        <w:tc>
          <w:tcPr>
            <w:tcW w:w="1226" w:type="dxa"/>
            <w:vMerge w:val="continue"/>
            <w:noWrap w:val="0"/>
            <w:vAlign w:val="center"/>
          </w:tcPr>
          <w:p w14:paraId="76C61141">
            <w:pPr>
              <w:spacing w:line="360" w:lineRule="exact"/>
              <w:rPr>
                <w:sz w:val="21"/>
                <w:szCs w:val="21"/>
              </w:rPr>
            </w:pPr>
          </w:p>
        </w:tc>
        <w:tc>
          <w:tcPr>
            <w:tcW w:w="1141" w:type="dxa"/>
            <w:vMerge w:val="continue"/>
            <w:noWrap w:val="0"/>
            <w:vAlign w:val="center"/>
          </w:tcPr>
          <w:p w14:paraId="7B8134A2">
            <w:pPr>
              <w:spacing w:line="360" w:lineRule="exact"/>
              <w:rPr>
                <w:rFonts w:eastAsia="宋体"/>
                <w:sz w:val="24"/>
              </w:rPr>
            </w:pPr>
          </w:p>
        </w:tc>
        <w:tc>
          <w:tcPr>
            <w:tcW w:w="3582" w:type="dxa"/>
            <w:vMerge w:val="continue"/>
            <w:noWrap w:val="0"/>
            <w:vAlign w:val="center"/>
          </w:tcPr>
          <w:p w14:paraId="66584458">
            <w:pPr>
              <w:spacing w:line="360" w:lineRule="exact"/>
              <w:rPr>
                <w:rFonts w:eastAsia="宋体"/>
                <w:sz w:val="24"/>
              </w:rPr>
            </w:pPr>
          </w:p>
        </w:tc>
        <w:tc>
          <w:tcPr>
            <w:tcW w:w="6267" w:type="dxa"/>
            <w:noWrap w:val="0"/>
            <w:vAlign w:val="center"/>
          </w:tcPr>
          <w:p w14:paraId="2B234D02">
            <w:pPr>
              <w:spacing w:line="380" w:lineRule="exact"/>
              <w:rPr>
                <w:rFonts w:eastAsia="宋体"/>
                <w:sz w:val="24"/>
              </w:rPr>
            </w:pPr>
            <w:r>
              <w:rPr>
                <w:rFonts w:eastAsia="宋体"/>
                <w:sz w:val="24"/>
              </w:rPr>
              <w:t>6、是否符合项目预算批复或合同规定的用途；</w:t>
            </w:r>
          </w:p>
        </w:tc>
        <w:tc>
          <w:tcPr>
            <w:tcW w:w="667" w:type="dxa"/>
            <w:noWrap w:val="0"/>
            <w:vAlign w:val="center"/>
          </w:tcPr>
          <w:p w14:paraId="169ED663">
            <w:pPr>
              <w:spacing w:line="360" w:lineRule="exact"/>
              <w:jc w:val="center"/>
              <w:rPr>
                <w:sz w:val="21"/>
                <w:szCs w:val="21"/>
              </w:rPr>
            </w:pPr>
            <w:r>
              <w:rPr>
                <w:rFonts w:hint="eastAsia"/>
                <w:sz w:val="21"/>
                <w:szCs w:val="21"/>
              </w:rPr>
              <w:t>1</w:t>
            </w:r>
          </w:p>
        </w:tc>
        <w:tc>
          <w:tcPr>
            <w:tcW w:w="736" w:type="dxa"/>
            <w:noWrap w:val="0"/>
            <w:vAlign w:val="center"/>
          </w:tcPr>
          <w:p w14:paraId="40CFA7D5">
            <w:pPr>
              <w:spacing w:line="360" w:lineRule="exact"/>
              <w:jc w:val="center"/>
              <w:rPr>
                <w:rFonts w:ascii="Times New Roman" w:hAnsi="Times New Roman" w:eastAsia="仿宋_GB2312" w:cs="Times New Roman"/>
                <w:kern w:val="2"/>
                <w:sz w:val="21"/>
                <w:szCs w:val="21"/>
                <w:lang w:val="en-US" w:eastAsia="zh-CN" w:bidi="ar-SA"/>
              </w:rPr>
            </w:pPr>
            <w:r>
              <w:rPr>
                <w:rFonts w:hint="eastAsia"/>
                <w:sz w:val="21"/>
                <w:szCs w:val="21"/>
              </w:rPr>
              <w:t>1</w:t>
            </w:r>
          </w:p>
        </w:tc>
        <w:tc>
          <w:tcPr>
            <w:tcW w:w="723" w:type="dxa"/>
            <w:noWrap w:val="0"/>
            <w:vAlign w:val="center"/>
          </w:tcPr>
          <w:p w14:paraId="579A774C">
            <w:pPr>
              <w:spacing w:line="360" w:lineRule="exact"/>
              <w:rPr>
                <w:sz w:val="21"/>
                <w:szCs w:val="21"/>
              </w:rPr>
            </w:pPr>
          </w:p>
        </w:tc>
      </w:tr>
      <w:tr w14:paraId="25DEDC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6CD3497F">
            <w:pPr>
              <w:spacing w:line="360" w:lineRule="exact"/>
              <w:rPr>
                <w:sz w:val="21"/>
                <w:szCs w:val="21"/>
              </w:rPr>
            </w:pPr>
          </w:p>
        </w:tc>
        <w:tc>
          <w:tcPr>
            <w:tcW w:w="1226" w:type="dxa"/>
            <w:vMerge w:val="continue"/>
            <w:noWrap w:val="0"/>
            <w:vAlign w:val="center"/>
          </w:tcPr>
          <w:p w14:paraId="634390D4">
            <w:pPr>
              <w:spacing w:line="360" w:lineRule="exact"/>
              <w:rPr>
                <w:sz w:val="21"/>
                <w:szCs w:val="21"/>
              </w:rPr>
            </w:pPr>
          </w:p>
        </w:tc>
        <w:tc>
          <w:tcPr>
            <w:tcW w:w="1141" w:type="dxa"/>
            <w:vMerge w:val="continue"/>
            <w:noWrap w:val="0"/>
            <w:vAlign w:val="center"/>
          </w:tcPr>
          <w:p w14:paraId="72AF0037">
            <w:pPr>
              <w:spacing w:line="360" w:lineRule="exact"/>
              <w:rPr>
                <w:rFonts w:eastAsia="宋体"/>
                <w:sz w:val="24"/>
              </w:rPr>
            </w:pPr>
          </w:p>
        </w:tc>
        <w:tc>
          <w:tcPr>
            <w:tcW w:w="3582" w:type="dxa"/>
            <w:vMerge w:val="continue"/>
            <w:noWrap w:val="0"/>
            <w:vAlign w:val="center"/>
          </w:tcPr>
          <w:p w14:paraId="70FC1CE5">
            <w:pPr>
              <w:spacing w:line="360" w:lineRule="exact"/>
              <w:rPr>
                <w:rFonts w:eastAsia="宋体"/>
                <w:sz w:val="24"/>
              </w:rPr>
            </w:pPr>
          </w:p>
        </w:tc>
        <w:tc>
          <w:tcPr>
            <w:tcW w:w="6267" w:type="dxa"/>
            <w:noWrap w:val="0"/>
            <w:vAlign w:val="center"/>
          </w:tcPr>
          <w:p w14:paraId="5264A703">
            <w:pPr>
              <w:spacing w:line="380" w:lineRule="exact"/>
              <w:rPr>
                <w:rFonts w:eastAsia="宋体"/>
                <w:sz w:val="24"/>
              </w:rPr>
            </w:pPr>
            <w:r>
              <w:rPr>
                <w:rFonts w:eastAsia="宋体"/>
                <w:sz w:val="24"/>
              </w:rPr>
              <w:t>7、是否存在截留、挤占、挪用、虚列支出等情况。</w:t>
            </w:r>
          </w:p>
        </w:tc>
        <w:tc>
          <w:tcPr>
            <w:tcW w:w="667" w:type="dxa"/>
            <w:noWrap w:val="0"/>
            <w:vAlign w:val="center"/>
          </w:tcPr>
          <w:p w14:paraId="667D2338">
            <w:pPr>
              <w:spacing w:line="360" w:lineRule="exact"/>
              <w:jc w:val="center"/>
              <w:rPr>
                <w:sz w:val="21"/>
                <w:szCs w:val="21"/>
              </w:rPr>
            </w:pPr>
            <w:r>
              <w:rPr>
                <w:rFonts w:hint="eastAsia"/>
                <w:sz w:val="21"/>
                <w:szCs w:val="21"/>
              </w:rPr>
              <w:t>1</w:t>
            </w:r>
          </w:p>
        </w:tc>
        <w:tc>
          <w:tcPr>
            <w:tcW w:w="736" w:type="dxa"/>
            <w:noWrap w:val="0"/>
            <w:vAlign w:val="center"/>
          </w:tcPr>
          <w:p w14:paraId="1630F566">
            <w:pPr>
              <w:spacing w:line="360" w:lineRule="exact"/>
              <w:jc w:val="center"/>
              <w:rPr>
                <w:rFonts w:ascii="Times New Roman" w:hAnsi="Times New Roman" w:eastAsia="仿宋_GB2312" w:cs="Times New Roman"/>
                <w:kern w:val="2"/>
                <w:sz w:val="21"/>
                <w:szCs w:val="21"/>
                <w:lang w:val="en-US" w:eastAsia="zh-CN" w:bidi="ar-SA"/>
              </w:rPr>
            </w:pPr>
            <w:r>
              <w:rPr>
                <w:rFonts w:hint="eastAsia"/>
                <w:sz w:val="21"/>
                <w:szCs w:val="21"/>
              </w:rPr>
              <w:t>1</w:t>
            </w:r>
          </w:p>
        </w:tc>
        <w:tc>
          <w:tcPr>
            <w:tcW w:w="723" w:type="dxa"/>
            <w:noWrap w:val="0"/>
            <w:vAlign w:val="center"/>
          </w:tcPr>
          <w:p w14:paraId="4B5C6C26">
            <w:pPr>
              <w:spacing w:line="360" w:lineRule="exact"/>
              <w:rPr>
                <w:sz w:val="21"/>
                <w:szCs w:val="21"/>
              </w:rPr>
            </w:pPr>
          </w:p>
        </w:tc>
      </w:tr>
      <w:tr w14:paraId="202EF9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1DA1329D">
            <w:pPr>
              <w:spacing w:line="360" w:lineRule="exact"/>
              <w:jc w:val="left"/>
              <w:rPr>
                <w:rFonts w:eastAsia="宋体"/>
                <w:kern w:val="0"/>
                <w:sz w:val="24"/>
              </w:rPr>
            </w:pPr>
          </w:p>
        </w:tc>
        <w:tc>
          <w:tcPr>
            <w:tcW w:w="1226" w:type="dxa"/>
            <w:vMerge w:val="continue"/>
            <w:noWrap w:val="0"/>
            <w:vAlign w:val="center"/>
          </w:tcPr>
          <w:p w14:paraId="1C991ECF">
            <w:pPr>
              <w:spacing w:line="360" w:lineRule="exact"/>
              <w:jc w:val="left"/>
              <w:rPr>
                <w:rFonts w:eastAsia="宋体"/>
                <w:kern w:val="0"/>
                <w:sz w:val="24"/>
              </w:rPr>
            </w:pPr>
          </w:p>
        </w:tc>
        <w:tc>
          <w:tcPr>
            <w:tcW w:w="1141" w:type="dxa"/>
            <w:vMerge w:val="restart"/>
            <w:noWrap w:val="0"/>
            <w:vAlign w:val="center"/>
          </w:tcPr>
          <w:p w14:paraId="3D4CD433">
            <w:pPr>
              <w:spacing w:line="360" w:lineRule="exact"/>
              <w:jc w:val="center"/>
              <w:rPr>
                <w:rFonts w:hint="eastAsia" w:eastAsia="宋体"/>
                <w:kern w:val="0"/>
                <w:sz w:val="24"/>
              </w:rPr>
            </w:pPr>
            <w:r>
              <w:rPr>
                <w:rFonts w:eastAsia="宋体"/>
                <w:kern w:val="0"/>
                <w:sz w:val="24"/>
              </w:rPr>
              <w:t>财务</w:t>
            </w:r>
          </w:p>
          <w:p w14:paraId="30AFA721">
            <w:pPr>
              <w:spacing w:line="360" w:lineRule="exact"/>
              <w:jc w:val="center"/>
              <w:rPr>
                <w:rFonts w:hint="eastAsia" w:eastAsia="宋体"/>
                <w:kern w:val="0"/>
                <w:sz w:val="24"/>
              </w:rPr>
            </w:pPr>
            <w:r>
              <w:rPr>
                <w:rFonts w:eastAsia="宋体"/>
                <w:kern w:val="0"/>
                <w:sz w:val="24"/>
              </w:rPr>
              <w:t>监控</w:t>
            </w:r>
          </w:p>
          <w:p w14:paraId="43539BFA">
            <w:pPr>
              <w:spacing w:line="36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3582" w:type="dxa"/>
            <w:vMerge w:val="restart"/>
            <w:noWrap w:val="0"/>
            <w:vAlign w:val="center"/>
          </w:tcPr>
          <w:p w14:paraId="3DE0C7AB">
            <w:pPr>
              <w:spacing w:line="360" w:lineRule="exact"/>
              <w:jc w:val="left"/>
              <w:rPr>
                <w:rFonts w:eastAsia="宋体"/>
                <w:kern w:val="0"/>
                <w:sz w:val="24"/>
              </w:rPr>
            </w:pPr>
            <w:r>
              <w:rPr>
                <w:rFonts w:eastAsia="宋体"/>
                <w:kern w:val="0"/>
                <w:sz w:val="24"/>
              </w:rPr>
              <w:t>是否为保障资金的安全、规范运行而采取了必要的监控措施。</w:t>
            </w:r>
          </w:p>
        </w:tc>
        <w:tc>
          <w:tcPr>
            <w:tcW w:w="6267" w:type="dxa"/>
            <w:noWrap w:val="0"/>
            <w:vAlign w:val="center"/>
          </w:tcPr>
          <w:p w14:paraId="30724F2D">
            <w:pPr>
              <w:spacing w:line="380" w:lineRule="exact"/>
              <w:jc w:val="left"/>
              <w:rPr>
                <w:rFonts w:eastAsia="宋体"/>
                <w:kern w:val="0"/>
                <w:sz w:val="24"/>
              </w:rPr>
            </w:pPr>
            <w:r>
              <w:rPr>
                <w:rFonts w:eastAsia="宋体"/>
                <w:kern w:val="0"/>
                <w:sz w:val="24"/>
              </w:rPr>
              <w:t>1、是否已制定或具有相应的监控机制；</w:t>
            </w:r>
            <w:r>
              <w:rPr>
                <w:rFonts w:eastAsia="宋体"/>
                <w:sz w:val="24"/>
              </w:rPr>
              <w:t>相关岗位设置是否符合内控要求；</w:t>
            </w:r>
          </w:p>
        </w:tc>
        <w:tc>
          <w:tcPr>
            <w:tcW w:w="667" w:type="dxa"/>
            <w:noWrap w:val="0"/>
            <w:vAlign w:val="center"/>
          </w:tcPr>
          <w:p w14:paraId="2FBDBC08">
            <w:pPr>
              <w:spacing w:line="360" w:lineRule="exact"/>
              <w:jc w:val="center"/>
              <w:rPr>
                <w:rFonts w:eastAsia="宋体"/>
                <w:kern w:val="0"/>
                <w:sz w:val="24"/>
              </w:rPr>
            </w:pPr>
            <w:r>
              <w:rPr>
                <w:rFonts w:hint="eastAsia" w:eastAsia="宋体"/>
                <w:kern w:val="0"/>
                <w:sz w:val="24"/>
              </w:rPr>
              <w:t>1</w:t>
            </w:r>
          </w:p>
        </w:tc>
        <w:tc>
          <w:tcPr>
            <w:tcW w:w="736" w:type="dxa"/>
            <w:noWrap w:val="0"/>
            <w:vAlign w:val="center"/>
          </w:tcPr>
          <w:p w14:paraId="1FC6391C">
            <w:pPr>
              <w:spacing w:line="360" w:lineRule="exact"/>
              <w:jc w:val="center"/>
              <w:rPr>
                <w:rFonts w:ascii="Times New Roman" w:hAnsi="Times New Roman" w:eastAsia="宋体" w:cs="Times New Roman"/>
                <w:kern w:val="0"/>
                <w:sz w:val="24"/>
                <w:szCs w:val="24"/>
                <w:lang w:val="en-US" w:eastAsia="zh-CN" w:bidi="ar-SA"/>
              </w:rPr>
            </w:pPr>
            <w:r>
              <w:rPr>
                <w:rFonts w:hint="eastAsia" w:eastAsia="宋体"/>
                <w:kern w:val="0"/>
                <w:sz w:val="24"/>
              </w:rPr>
              <w:t>1</w:t>
            </w:r>
          </w:p>
        </w:tc>
        <w:tc>
          <w:tcPr>
            <w:tcW w:w="723" w:type="dxa"/>
            <w:noWrap w:val="0"/>
            <w:vAlign w:val="center"/>
          </w:tcPr>
          <w:p w14:paraId="444169E8">
            <w:pPr>
              <w:spacing w:line="360" w:lineRule="exact"/>
              <w:jc w:val="left"/>
              <w:rPr>
                <w:rFonts w:eastAsia="宋体"/>
                <w:kern w:val="0"/>
                <w:sz w:val="24"/>
              </w:rPr>
            </w:pPr>
            <w:r>
              <w:rPr>
                <w:rFonts w:eastAsia="宋体"/>
                <w:kern w:val="0"/>
                <w:sz w:val="24"/>
              </w:rPr>
              <w:t>　</w:t>
            </w:r>
          </w:p>
        </w:tc>
      </w:tr>
      <w:tr w14:paraId="2E109F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25498027">
            <w:pPr>
              <w:spacing w:line="360" w:lineRule="exact"/>
              <w:jc w:val="left"/>
              <w:rPr>
                <w:rFonts w:eastAsia="宋体"/>
                <w:kern w:val="0"/>
                <w:sz w:val="24"/>
              </w:rPr>
            </w:pPr>
          </w:p>
        </w:tc>
        <w:tc>
          <w:tcPr>
            <w:tcW w:w="1226" w:type="dxa"/>
            <w:vMerge w:val="continue"/>
            <w:noWrap w:val="0"/>
            <w:vAlign w:val="center"/>
          </w:tcPr>
          <w:p w14:paraId="2445DA41">
            <w:pPr>
              <w:spacing w:line="360" w:lineRule="exact"/>
              <w:jc w:val="left"/>
              <w:rPr>
                <w:rFonts w:eastAsia="宋体"/>
                <w:kern w:val="0"/>
                <w:sz w:val="24"/>
              </w:rPr>
            </w:pPr>
          </w:p>
        </w:tc>
        <w:tc>
          <w:tcPr>
            <w:tcW w:w="1141" w:type="dxa"/>
            <w:vMerge w:val="continue"/>
            <w:noWrap w:val="0"/>
            <w:vAlign w:val="center"/>
          </w:tcPr>
          <w:p w14:paraId="2A8CEFEF">
            <w:pPr>
              <w:spacing w:line="360" w:lineRule="exact"/>
              <w:jc w:val="left"/>
              <w:rPr>
                <w:rFonts w:eastAsia="宋体"/>
                <w:kern w:val="0"/>
                <w:sz w:val="24"/>
              </w:rPr>
            </w:pPr>
          </w:p>
        </w:tc>
        <w:tc>
          <w:tcPr>
            <w:tcW w:w="3582" w:type="dxa"/>
            <w:vMerge w:val="continue"/>
            <w:noWrap w:val="0"/>
            <w:vAlign w:val="center"/>
          </w:tcPr>
          <w:p w14:paraId="0D83440B">
            <w:pPr>
              <w:spacing w:line="360" w:lineRule="exact"/>
              <w:jc w:val="left"/>
              <w:rPr>
                <w:rFonts w:eastAsia="宋体"/>
                <w:kern w:val="0"/>
                <w:sz w:val="24"/>
              </w:rPr>
            </w:pPr>
          </w:p>
        </w:tc>
        <w:tc>
          <w:tcPr>
            <w:tcW w:w="6267" w:type="dxa"/>
            <w:noWrap w:val="0"/>
            <w:vAlign w:val="center"/>
          </w:tcPr>
          <w:p w14:paraId="566920DE">
            <w:pPr>
              <w:spacing w:line="380" w:lineRule="exact"/>
              <w:jc w:val="left"/>
              <w:rPr>
                <w:rFonts w:eastAsia="宋体"/>
                <w:kern w:val="0"/>
                <w:sz w:val="24"/>
              </w:rPr>
            </w:pPr>
            <w:r>
              <w:rPr>
                <w:rFonts w:eastAsia="宋体"/>
                <w:kern w:val="0"/>
                <w:sz w:val="24"/>
              </w:rPr>
              <w:t>2、是否采取了相应的财务检查等必要的监控措施或手段。</w:t>
            </w:r>
          </w:p>
        </w:tc>
        <w:tc>
          <w:tcPr>
            <w:tcW w:w="667" w:type="dxa"/>
            <w:noWrap w:val="0"/>
            <w:vAlign w:val="center"/>
          </w:tcPr>
          <w:p w14:paraId="6BB16182">
            <w:pPr>
              <w:spacing w:line="360" w:lineRule="exact"/>
              <w:jc w:val="center"/>
              <w:rPr>
                <w:rFonts w:eastAsia="宋体"/>
                <w:kern w:val="0"/>
                <w:sz w:val="24"/>
              </w:rPr>
            </w:pPr>
            <w:r>
              <w:rPr>
                <w:rFonts w:hint="eastAsia" w:eastAsia="宋体"/>
                <w:kern w:val="0"/>
                <w:sz w:val="24"/>
              </w:rPr>
              <w:t>1</w:t>
            </w:r>
          </w:p>
        </w:tc>
        <w:tc>
          <w:tcPr>
            <w:tcW w:w="736" w:type="dxa"/>
            <w:noWrap w:val="0"/>
            <w:vAlign w:val="center"/>
          </w:tcPr>
          <w:p w14:paraId="2B61C734">
            <w:pPr>
              <w:spacing w:line="360" w:lineRule="exact"/>
              <w:jc w:val="center"/>
              <w:rPr>
                <w:rFonts w:ascii="Times New Roman" w:hAnsi="Times New Roman" w:eastAsia="宋体" w:cs="Times New Roman"/>
                <w:kern w:val="0"/>
                <w:sz w:val="24"/>
                <w:szCs w:val="24"/>
                <w:lang w:val="en-US" w:eastAsia="zh-CN" w:bidi="ar-SA"/>
              </w:rPr>
            </w:pPr>
            <w:r>
              <w:rPr>
                <w:rFonts w:hint="eastAsia" w:eastAsia="宋体"/>
                <w:kern w:val="0"/>
                <w:sz w:val="24"/>
              </w:rPr>
              <w:t>1</w:t>
            </w:r>
          </w:p>
        </w:tc>
        <w:tc>
          <w:tcPr>
            <w:tcW w:w="723" w:type="dxa"/>
            <w:noWrap w:val="0"/>
            <w:vAlign w:val="center"/>
          </w:tcPr>
          <w:p w14:paraId="1321A3AA">
            <w:pPr>
              <w:spacing w:line="360" w:lineRule="exact"/>
              <w:jc w:val="left"/>
              <w:rPr>
                <w:rFonts w:eastAsia="宋体"/>
                <w:kern w:val="0"/>
                <w:sz w:val="24"/>
              </w:rPr>
            </w:pPr>
            <w:r>
              <w:rPr>
                <w:rFonts w:eastAsia="宋体"/>
                <w:kern w:val="0"/>
                <w:sz w:val="24"/>
              </w:rPr>
              <w:t>　</w:t>
            </w:r>
          </w:p>
        </w:tc>
      </w:tr>
      <w:tr w14:paraId="7948E1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2B70C5F5">
            <w:pPr>
              <w:spacing w:line="360" w:lineRule="exact"/>
              <w:jc w:val="left"/>
              <w:rPr>
                <w:rFonts w:eastAsia="宋体"/>
                <w:kern w:val="0"/>
                <w:sz w:val="24"/>
              </w:rPr>
            </w:pPr>
          </w:p>
        </w:tc>
        <w:tc>
          <w:tcPr>
            <w:tcW w:w="1226" w:type="dxa"/>
            <w:vMerge w:val="continue"/>
            <w:noWrap w:val="0"/>
            <w:vAlign w:val="center"/>
          </w:tcPr>
          <w:p w14:paraId="1AB9AB67">
            <w:pPr>
              <w:spacing w:line="360" w:lineRule="exact"/>
              <w:jc w:val="left"/>
              <w:rPr>
                <w:rFonts w:eastAsia="宋体"/>
                <w:kern w:val="0"/>
                <w:sz w:val="24"/>
              </w:rPr>
            </w:pPr>
          </w:p>
        </w:tc>
        <w:tc>
          <w:tcPr>
            <w:tcW w:w="1141" w:type="dxa"/>
            <w:vMerge w:val="continue"/>
            <w:noWrap w:val="0"/>
            <w:vAlign w:val="center"/>
          </w:tcPr>
          <w:p w14:paraId="3C315CF5">
            <w:pPr>
              <w:spacing w:line="360" w:lineRule="exact"/>
              <w:jc w:val="left"/>
              <w:rPr>
                <w:rFonts w:eastAsia="宋体"/>
                <w:kern w:val="0"/>
                <w:sz w:val="24"/>
              </w:rPr>
            </w:pPr>
          </w:p>
        </w:tc>
        <w:tc>
          <w:tcPr>
            <w:tcW w:w="3582" w:type="dxa"/>
            <w:vMerge w:val="continue"/>
            <w:noWrap w:val="0"/>
            <w:vAlign w:val="center"/>
          </w:tcPr>
          <w:p w14:paraId="7D326A21">
            <w:pPr>
              <w:spacing w:line="360" w:lineRule="exact"/>
              <w:jc w:val="left"/>
              <w:rPr>
                <w:rFonts w:eastAsia="宋体"/>
                <w:kern w:val="0"/>
                <w:sz w:val="24"/>
              </w:rPr>
            </w:pPr>
          </w:p>
        </w:tc>
        <w:tc>
          <w:tcPr>
            <w:tcW w:w="6267" w:type="dxa"/>
            <w:noWrap w:val="0"/>
            <w:vAlign w:val="center"/>
          </w:tcPr>
          <w:p w14:paraId="41E29D34">
            <w:pPr>
              <w:spacing w:line="380" w:lineRule="exact"/>
              <w:jc w:val="left"/>
              <w:rPr>
                <w:rFonts w:eastAsia="宋体"/>
                <w:kern w:val="0"/>
                <w:sz w:val="24"/>
              </w:rPr>
            </w:pPr>
            <w:r>
              <w:rPr>
                <w:rFonts w:eastAsia="宋体"/>
                <w:kern w:val="0"/>
                <w:sz w:val="24"/>
              </w:rPr>
              <w:t>3、成本是否得到有效的控制，是否发生不必要的支出。</w:t>
            </w:r>
          </w:p>
        </w:tc>
        <w:tc>
          <w:tcPr>
            <w:tcW w:w="667" w:type="dxa"/>
            <w:noWrap w:val="0"/>
            <w:vAlign w:val="center"/>
          </w:tcPr>
          <w:p w14:paraId="11F10C88">
            <w:pPr>
              <w:spacing w:line="360" w:lineRule="exact"/>
              <w:jc w:val="center"/>
              <w:rPr>
                <w:rFonts w:eastAsia="宋体"/>
                <w:kern w:val="0"/>
                <w:sz w:val="24"/>
              </w:rPr>
            </w:pPr>
            <w:r>
              <w:rPr>
                <w:rFonts w:hint="eastAsia" w:eastAsia="宋体"/>
                <w:kern w:val="0"/>
                <w:sz w:val="24"/>
              </w:rPr>
              <w:t>1</w:t>
            </w:r>
          </w:p>
        </w:tc>
        <w:tc>
          <w:tcPr>
            <w:tcW w:w="736" w:type="dxa"/>
            <w:noWrap w:val="0"/>
            <w:vAlign w:val="center"/>
          </w:tcPr>
          <w:p w14:paraId="54025BDC">
            <w:pPr>
              <w:spacing w:line="360" w:lineRule="exact"/>
              <w:jc w:val="center"/>
              <w:rPr>
                <w:rFonts w:ascii="Times New Roman" w:hAnsi="Times New Roman" w:eastAsia="宋体" w:cs="Times New Roman"/>
                <w:kern w:val="0"/>
                <w:sz w:val="24"/>
                <w:szCs w:val="24"/>
                <w:lang w:val="en-US" w:eastAsia="zh-CN" w:bidi="ar-SA"/>
              </w:rPr>
            </w:pPr>
            <w:r>
              <w:rPr>
                <w:rFonts w:hint="eastAsia" w:eastAsia="宋体"/>
                <w:kern w:val="0"/>
                <w:sz w:val="24"/>
              </w:rPr>
              <w:t>1</w:t>
            </w:r>
          </w:p>
        </w:tc>
        <w:tc>
          <w:tcPr>
            <w:tcW w:w="723" w:type="dxa"/>
            <w:noWrap w:val="0"/>
            <w:vAlign w:val="center"/>
          </w:tcPr>
          <w:p w14:paraId="616313CE">
            <w:pPr>
              <w:spacing w:line="360" w:lineRule="exact"/>
              <w:jc w:val="left"/>
              <w:rPr>
                <w:rFonts w:eastAsia="宋体"/>
                <w:kern w:val="0"/>
                <w:sz w:val="24"/>
              </w:rPr>
            </w:pPr>
            <w:r>
              <w:rPr>
                <w:rFonts w:eastAsia="宋体"/>
                <w:kern w:val="0"/>
                <w:sz w:val="24"/>
              </w:rPr>
              <w:t>　</w:t>
            </w:r>
          </w:p>
        </w:tc>
      </w:tr>
      <w:tr w14:paraId="2A62D2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restart"/>
            <w:noWrap w:val="0"/>
            <w:vAlign w:val="center"/>
          </w:tcPr>
          <w:p w14:paraId="49D316AB">
            <w:pPr>
              <w:spacing w:line="360" w:lineRule="exact"/>
              <w:jc w:val="center"/>
              <w:rPr>
                <w:rFonts w:hint="eastAsia" w:eastAsia="宋体"/>
                <w:kern w:val="0"/>
                <w:sz w:val="24"/>
              </w:rPr>
            </w:pPr>
            <w:r>
              <w:rPr>
                <w:rFonts w:eastAsia="宋体"/>
                <w:kern w:val="0"/>
                <w:sz w:val="24"/>
              </w:rPr>
              <w:t>产出</w:t>
            </w:r>
          </w:p>
          <w:p w14:paraId="7B418494">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0分）</w:t>
            </w:r>
          </w:p>
        </w:tc>
        <w:tc>
          <w:tcPr>
            <w:tcW w:w="1226" w:type="dxa"/>
            <w:vMerge w:val="restart"/>
            <w:noWrap w:val="0"/>
            <w:vAlign w:val="center"/>
          </w:tcPr>
          <w:p w14:paraId="22097F84">
            <w:pPr>
              <w:spacing w:line="360" w:lineRule="exact"/>
              <w:jc w:val="center"/>
              <w:rPr>
                <w:rFonts w:hint="eastAsia" w:eastAsia="宋体"/>
                <w:kern w:val="0"/>
                <w:sz w:val="24"/>
              </w:rPr>
            </w:pPr>
            <w:r>
              <w:rPr>
                <w:rFonts w:eastAsia="宋体"/>
                <w:kern w:val="0"/>
                <w:sz w:val="24"/>
              </w:rPr>
              <w:t>项目</w:t>
            </w:r>
          </w:p>
          <w:p w14:paraId="372F2B1F">
            <w:pPr>
              <w:spacing w:line="360" w:lineRule="exact"/>
              <w:jc w:val="center"/>
              <w:rPr>
                <w:rFonts w:hint="eastAsia" w:eastAsia="宋体"/>
                <w:kern w:val="0"/>
                <w:sz w:val="24"/>
              </w:rPr>
            </w:pPr>
            <w:r>
              <w:rPr>
                <w:rFonts w:eastAsia="宋体"/>
                <w:kern w:val="0"/>
                <w:sz w:val="24"/>
              </w:rPr>
              <w:t xml:space="preserve">产出 </w:t>
            </w:r>
          </w:p>
          <w:p w14:paraId="54643872">
            <w:pPr>
              <w:spacing w:line="36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0分）</w:t>
            </w:r>
          </w:p>
        </w:tc>
        <w:tc>
          <w:tcPr>
            <w:tcW w:w="1141" w:type="dxa"/>
            <w:noWrap w:val="0"/>
            <w:vAlign w:val="center"/>
          </w:tcPr>
          <w:p w14:paraId="33BDE287">
            <w:pPr>
              <w:spacing w:line="400" w:lineRule="exact"/>
              <w:jc w:val="center"/>
              <w:rPr>
                <w:rFonts w:hint="eastAsia" w:eastAsia="宋体"/>
                <w:kern w:val="0"/>
                <w:sz w:val="24"/>
              </w:rPr>
            </w:pPr>
            <w:r>
              <w:rPr>
                <w:rFonts w:eastAsia="宋体"/>
                <w:kern w:val="0"/>
                <w:sz w:val="24"/>
              </w:rPr>
              <w:t>计划</w:t>
            </w:r>
          </w:p>
          <w:p w14:paraId="5724C1F1">
            <w:pPr>
              <w:spacing w:line="400" w:lineRule="exact"/>
              <w:jc w:val="center"/>
              <w:rPr>
                <w:rFonts w:hint="eastAsia" w:eastAsia="宋体"/>
                <w:kern w:val="0"/>
                <w:sz w:val="24"/>
              </w:rPr>
            </w:pPr>
            <w:r>
              <w:rPr>
                <w:rFonts w:eastAsia="宋体"/>
                <w:kern w:val="0"/>
                <w:sz w:val="24"/>
              </w:rPr>
              <w:t>完成率</w:t>
            </w:r>
          </w:p>
          <w:p w14:paraId="6E30517C">
            <w:pPr>
              <w:spacing w:line="40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3582" w:type="dxa"/>
            <w:noWrap w:val="0"/>
            <w:vAlign w:val="center"/>
          </w:tcPr>
          <w:p w14:paraId="5CD0E5F4">
            <w:pPr>
              <w:spacing w:line="400" w:lineRule="exact"/>
              <w:jc w:val="left"/>
              <w:rPr>
                <w:rFonts w:eastAsia="宋体"/>
                <w:kern w:val="0"/>
                <w:sz w:val="24"/>
              </w:rPr>
            </w:pPr>
            <w:r>
              <w:rPr>
                <w:rFonts w:eastAsia="宋体"/>
                <w:kern w:val="0"/>
                <w:sz w:val="24"/>
              </w:rPr>
              <w:t>项目实施的实际产出数与计划产出数的比率，反映项目产出数量目标的实现程度</w:t>
            </w:r>
          </w:p>
        </w:tc>
        <w:tc>
          <w:tcPr>
            <w:tcW w:w="6267" w:type="dxa"/>
            <w:noWrap w:val="0"/>
            <w:vAlign w:val="center"/>
          </w:tcPr>
          <w:p w14:paraId="0EAF6481">
            <w:pPr>
              <w:spacing w:line="400" w:lineRule="exact"/>
              <w:rPr>
                <w:rFonts w:eastAsia="宋体"/>
                <w:kern w:val="0"/>
                <w:sz w:val="24"/>
              </w:rPr>
            </w:pPr>
            <w:r>
              <w:rPr>
                <w:rFonts w:eastAsia="宋体"/>
                <w:kern w:val="0"/>
                <w:sz w:val="24"/>
              </w:rPr>
              <w:t>计划完成率=（本年度或项目期内实际产出的产品或提供的服务数量/计划产出数量）×100%。按比例计分。</w:t>
            </w:r>
          </w:p>
        </w:tc>
        <w:tc>
          <w:tcPr>
            <w:tcW w:w="667" w:type="dxa"/>
            <w:noWrap w:val="0"/>
            <w:vAlign w:val="center"/>
          </w:tcPr>
          <w:p w14:paraId="77501CED">
            <w:pPr>
              <w:spacing w:line="320" w:lineRule="exact"/>
              <w:jc w:val="center"/>
              <w:rPr>
                <w:rFonts w:eastAsia="宋体"/>
                <w:kern w:val="0"/>
                <w:sz w:val="24"/>
              </w:rPr>
            </w:pPr>
            <w:r>
              <w:rPr>
                <w:rFonts w:hint="eastAsia" w:eastAsia="宋体"/>
                <w:kern w:val="0"/>
                <w:sz w:val="24"/>
              </w:rPr>
              <w:t>10</w:t>
            </w:r>
          </w:p>
        </w:tc>
        <w:tc>
          <w:tcPr>
            <w:tcW w:w="736" w:type="dxa"/>
            <w:noWrap w:val="0"/>
            <w:vAlign w:val="center"/>
          </w:tcPr>
          <w:p w14:paraId="7DFBA8BA">
            <w:pPr>
              <w:spacing w:line="320" w:lineRule="exact"/>
              <w:jc w:val="center"/>
              <w:rPr>
                <w:rFonts w:ascii="Times New Roman" w:hAnsi="Times New Roman" w:eastAsia="宋体" w:cs="Times New Roman"/>
                <w:kern w:val="0"/>
                <w:sz w:val="24"/>
                <w:szCs w:val="24"/>
                <w:lang w:val="en-US" w:eastAsia="zh-CN" w:bidi="ar-SA"/>
              </w:rPr>
            </w:pPr>
            <w:r>
              <w:rPr>
                <w:rFonts w:hint="eastAsia" w:eastAsia="宋体"/>
                <w:kern w:val="0"/>
                <w:sz w:val="24"/>
              </w:rPr>
              <w:t>10</w:t>
            </w:r>
          </w:p>
        </w:tc>
        <w:tc>
          <w:tcPr>
            <w:tcW w:w="723" w:type="dxa"/>
            <w:noWrap w:val="0"/>
            <w:vAlign w:val="center"/>
          </w:tcPr>
          <w:p w14:paraId="0B7F8E71">
            <w:pPr>
              <w:spacing w:line="360" w:lineRule="exact"/>
              <w:jc w:val="left"/>
              <w:rPr>
                <w:rFonts w:eastAsia="宋体"/>
                <w:kern w:val="0"/>
                <w:sz w:val="24"/>
              </w:rPr>
            </w:pPr>
            <w:r>
              <w:rPr>
                <w:rFonts w:eastAsia="宋体"/>
                <w:kern w:val="0"/>
                <w:sz w:val="24"/>
              </w:rPr>
              <w:t>　</w:t>
            </w:r>
          </w:p>
        </w:tc>
      </w:tr>
      <w:tr w14:paraId="72DB2C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6EFA1CA3">
            <w:pPr>
              <w:spacing w:line="360" w:lineRule="exact"/>
              <w:jc w:val="center"/>
              <w:rPr>
                <w:rFonts w:eastAsia="宋体"/>
                <w:kern w:val="0"/>
                <w:sz w:val="24"/>
              </w:rPr>
            </w:pPr>
          </w:p>
        </w:tc>
        <w:tc>
          <w:tcPr>
            <w:tcW w:w="1226" w:type="dxa"/>
            <w:vMerge w:val="continue"/>
            <w:noWrap w:val="0"/>
            <w:vAlign w:val="center"/>
          </w:tcPr>
          <w:p w14:paraId="3E20A5BB">
            <w:pPr>
              <w:spacing w:line="360" w:lineRule="exact"/>
              <w:jc w:val="center"/>
              <w:rPr>
                <w:rFonts w:eastAsia="宋体"/>
                <w:kern w:val="0"/>
                <w:sz w:val="24"/>
              </w:rPr>
            </w:pPr>
          </w:p>
        </w:tc>
        <w:tc>
          <w:tcPr>
            <w:tcW w:w="1141" w:type="dxa"/>
            <w:noWrap w:val="0"/>
            <w:vAlign w:val="center"/>
          </w:tcPr>
          <w:p w14:paraId="4BA7237C">
            <w:pPr>
              <w:spacing w:line="400" w:lineRule="exact"/>
              <w:jc w:val="center"/>
              <w:rPr>
                <w:rFonts w:hint="eastAsia" w:eastAsia="宋体"/>
                <w:kern w:val="0"/>
                <w:sz w:val="24"/>
              </w:rPr>
            </w:pPr>
            <w:r>
              <w:rPr>
                <w:rFonts w:eastAsia="宋体"/>
                <w:kern w:val="0"/>
                <w:sz w:val="24"/>
              </w:rPr>
              <w:t>完成</w:t>
            </w:r>
          </w:p>
          <w:p w14:paraId="4DB9481C">
            <w:pPr>
              <w:spacing w:line="400" w:lineRule="exact"/>
              <w:jc w:val="center"/>
              <w:rPr>
                <w:rFonts w:hint="eastAsia" w:eastAsia="宋体"/>
                <w:kern w:val="0"/>
                <w:sz w:val="24"/>
              </w:rPr>
            </w:pPr>
            <w:r>
              <w:rPr>
                <w:rFonts w:eastAsia="宋体"/>
                <w:kern w:val="0"/>
                <w:sz w:val="24"/>
              </w:rPr>
              <w:t>及时率</w:t>
            </w:r>
          </w:p>
          <w:p w14:paraId="5D980E67">
            <w:pPr>
              <w:spacing w:line="400" w:lineRule="exact"/>
              <w:jc w:val="center"/>
              <w:rPr>
                <w:rFonts w:eastAsia="宋体"/>
                <w:kern w:val="0"/>
                <w:sz w:val="24"/>
              </w:rPr>
            </w:pPr>
            <w:r>
              <w:rPr>
                <w:rFonts w:eastAsia="宋体"/>
                <w:kern w:val="0"/>
                <w:sz w:val="24"/>
              </w:rPr>
              <w:t>（5分）</w:t>
            </w:r>
          </w:p>
        </w:tc>
        <w:tc>
          <w:tcPr>
            <w:tcW w:w="3582" w:type="dxa"/>
            <w:noWrap w:val="0"/>
            <w:vAlign w:val="center"/>
          </w:tcPr>
          <w:p w14:paraId="79F10BE8">
            <w:pPr>
              <w:spacing w:line="400" w:lineRule="exact"/>
              <w:jc w:val="left"/>
              <w:rPr>
                <w:rFonts w:eastAsia="宋体"/>
                <w:kern w:val="0"/>
                <w:sz w:val="24"/>
              </w:rPr>
            </w:pPr>
            <w:r>
              <w:rPr>
                <w:rFonts w:eastAsia="宋体"/>
                <w:kern w:val="0"/>
                <w:sz w:val="24"/>
              </w:rPr>
              <w:t>项目实际提前完成时间与计划完成时间的比率，反映项目产出时效目标的实现程度。</w:t>
            </w:r>
          </w:p>
        </w:tc>
        <w:tc>
          <w:tcPr>
            <w:tcW w:w="6267" w:type="dxa"/>
            <w:noWrap w:val="0"/>
            <w:vAlign w:val="center"/>
          </w:tcPr>
          <w:p w14:paraId="5DE74323">
            <w:pPr>
              <w:spacing w:line="400" w:lineRule="exact"/>
              <w:rPr>
                <w:rFonts w:eastAsia="宋体"/>
                <w:kern w:val="0"/>
                <w:sz w:val="24"/>
              </w:rPr>
            </w:pPr>
            <w:r>
              <w:rPr>
                <w:rFonts w:eastAsia="宋体"/>
                <w:kern w:val="0"/>
                <w:sz w:val="24"/>
              </w:rPr>
              <w:t>完成及时率=[（计划完成时间—实际完成时间）/计划完成时间]×100%。及时完成的或未及时完成但不影响项目总进度的计满分，影响总进度的按比例计分。</w:t>
            </w:r>
          </w:p>
        </w:tc>
        <w:tc>
          <w:tcPr>
            <w:tcW w:w="667" w:type="dxa"/>
            <w:noWrap w:val="0"/>
            <w:vAlign w:val="center"/>
          </w:tcPr>
          <w:p w14:paraId="1B9F37C5">
            <w:pPr>
              <w:spacing w:line="320" w:lineRule="exact"/>
              <w:jc w:val="center"/>
              <w:rPr>
                <w:rFonts w:eastAsia="宋体"/>
                <w:kern w:val="0"/>
                <w:sz w:val="24"/>
              </w:rPr>
            </w:pPr>
            <w:r>
              <w:rPr>
                <w:rFonts w:eastAsia="宋体"/>
                <w:kern w:val="0"/>
                <w:sz w:val="24"/>
              </w:rPr>
              <w:t>5</w:t>
            </w:r>
          </w:p>
        </w:tc>
        <w:tc>
          <w:tcPr>
            <w:tcW w:w="736" w:type="dxa"/>
            <w:noWrap w:val="0"/>
            <w:vAlign w:val="center"/>
          </w:tcPr>
          <w:p w14:paraId="3B9F8A88">
            <w:pPr>
              <w:spacing w:line="320" w:lineRule="exact"/>
              <w:jc w:val="center"/>
              <w:rPr>
                <w:rFonts w:ascii="Times New Roman" w:hAnsi="Times New Roman" w:eastAsia="宋体" w:cs="Times New Roman"/>
                <w:kern w:val="0"/>
                <w:sz w:val="24"/>
                <w:szCs w:val="24"/>
                <w:lang w:val="en-US" w:eastAsia="zh-CN" w:bidi="ar-SA"/>
              </w:rPr>
            </w:pPr>
            <w:r>
              <w:rPr>
                <w:rFonts w:eastAsia="宋体"/>
                <w:kern w:val="0"/>
                <w:sz w:val="24"/>
              </w:rPr>
              <w:t>5</w:t>
            </w:r>
          </w:p>
        </w:tc>
        <w:tc>
          <w:tcPr>
            <w:tcW w:w="723" w:type="dxa"/>
            <w:noWrap w:val="0"/>
            <w:vAlign w:val="center"/>
          </w:tcPr>
          <w:p w14:paraId="4D000DE5">
            <w:pPr>
              <w:spacing w:line="360" w:lineRule="exact"/>
              <w:jc w:val="left"/>
              <w:rPr>
                <w:rFonts w:eastAsia="宋体"/>
                <w:kern w:val="0"/>
                <w:sz w:val="24"/>
              </w:rPr>
            </w:pPr>
            <w:r>
              <w:rPr>
                <w:rFonts w:eastAsia="宋体"/>
                <w:kern w:val="0"/>
                <w:sz w:val="24"/>
              </w:rPr>
              <w:t>　</w:t>
            </w:r>
          </w:p>
        </w:tc>
      </w:tr>
      <w:tr w14:paraId="36F2DE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restart"/>
            <w:noWrap w:val="0"/>
            <w:vAlign w:val="center"/>
          </w:tcPr>
          <w:p w14:paraId="40C8859C">
            <w:pPr>
              <w:spacing w:line="360" w:lineRule="exact"/>
              <w:jc w:val="center"/>
              <w:rPr>
                <w:rFonts w:hint="eastAsia" w:eastAsia="宋体"/>
                <w:kern w:val="0"/>
                <w:sz w:val="24"/>
              </w:rPr>
            </w:pPr>
            <w:r>
              <w:rPr>
                <w:rFonts w:eastAsia="宋体"/>
                <w:kern w:val="0"/>
                <w:sz w:val="24"/>
              </w:rPr>
              <w:t>产出</w:t>
            </w:r>
          </w:p>
          <w:p w14:paraId="46557E7D">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0分）</w:t>
            </w:r>
          </w:p>
        </w:tc>
        <w:tc>
          <w:tcPr>
            <w:tcW w:w="1226" w:type="dxa"/>
            <w:vMerge w:val="restart"/>
            <w:noWrap w:val="0"/>
            <w:vAlign w:val="center"/>
          </w:tcPr>
          <w:p w14:paraId="07A35BA6">
            <w:pPr>
              <w:spacing w:line="360" w:lineRule="exact"/>
              <w:jc w:val="center"/>
              <w:rPr>
                <w:rFonts w:hint="eastAsia" w:eastAsia="宋体"/>
                <w:kern w:val="0"/>
                <w:sz w:val="24"/>
              </w:rPr>
            </w:pPr>
            <w:r>
              <w:rPr>
                <w:rFonts w:eastAsia="宋体"/>
                <w:kern w:val="0"/>
                <w:sz w:val="24"/>
              </w:rPr>
              <w:t>项目</w:t>
            </w:r>
          </w:p>
          <w:p w14:paraId="6FEA9705">
            <w:pPr>
              <w:spacing w:line="360" w:lineRule="exact"/>
              <w:jc w:val="center"/>
              <w:rPr>
                <w:rFonts w:hint="eastAsia" w:eastAsia="宋体"/>
                <w:kern w:val="0"/>
                <w:sz w:val="24"/>
              </w:rPr>
            </w:pPr>
            <w:r>
              <w:rPr>
                <w:rFonts w:eastAsia="宋体"/>
                <w:kern w:val="0"/>
                <w:sz w:val="24"/>
              </w:rPr>
              <w:t xml:space="preserve">产出 </w:t>
            </w:r>
          </w:p>
          <w:p w14:paraId="0F198EC5">
            <w:pPr>
              <w:spacing w:line="36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0分）</w:t>
            </w:r>
          </w:p>
        </w:tc>
        <w:tc>
          <w:tcPr>
            <w:tcW w:w="1141" w:type="dxa"/>
            <w:noWrap w:val="0"/>
            <w:vAlign w:val="center"/>
          </w:tcPr>
          <w:p w14:paraId="1D32D8BB">
            <w:pPr>
              <w:spacing w:line="280" w:lineRule="exact"/>
              <w:jc w:val="center"/>
              <w:rPr>
                <w:rFonts w:hint="eastAsia" w:eastAsia="宋体"/>
                <w:kern w:val="0"/>
                <w:sz w:val="24"/>
              </w:rPr>
            </w:pPr>
            <w:r>
              <w:rPr>
                <w:rFonts w:eastAsia="宋体"/>
                <w:kern w:val="0"/>
                <w:sz w:val="24"/>
              </w:rPr>
              <w:t>质量</w:t>
            </w:r>
          </w:p>
          <w:p w14:paraId="135D8210">
            <w:pPr>
              <w:spacing w:line="280" w:lineRule="exact"/>
              <w:jc w:val="center"/>
              <w:rPr>
                <w:rFonts w:hint="eastAsia" w:eastAsia="宋体"/>
                <w:kern w:val="0"/>
                <w:sz w:val="24"/>
              </w:rPr>
            </w:pPr>
            <w:r>
              <w:rPr>
                <w:rFonts w:eastAsia="宋体"/>
                <w:kern w:val="0"/>
                <w:sz w:val="24"/>
              </w:rPr>
              <w:t>达标率</w:t>
            </w:r>
          </w:p>
          <w:p w14:paraId="40605FFD">
            <w:pPr>
              <w:spacing w:line="280" w:lineRule="exact"/>
              <w:jc w:val="center"/>
              <w:rPr>
                <w:rFonts w:eastAsia="宋体"/>
                <w:kern w:val="0"/>
                <w:sz w:val="24"/>
              </w:rPr>
            </w:pPr>
            <w:r>
              <w:rPr>
                <w:rFonts w:eastAsia="宋体"/>
                <w:kern w:val="0"/>
                <w:sz w:val="24"/>
              </w:rPr>
              <w:t>（5分）</w:t>
            </w:r>
          </w:p>
        </w:tc>
        <w:tc>
          <w:tcPr>
            <w:tcW w:w="3582" w:type="dxa"/>
            <w:noWrap w:val="0"/>
            <w:vAlign w:val="center"/>
          </w:tcPr>
          <w:p w14:paraId="0CC8249D">
            <w:pPr>
              <w:spacing w:line="320" w:lineRule="exact"/>
              <w:jc w:val="left"/>
              <w:rPr>
                <w:rFonts w:eastAsia="宋体"/>
                <w:kern w:val="0"/>
                <w:sz w:val="24"/>
              </w:rPr>
            </w:pPr>
            <w:r>
              <w:rPr>
                <w:rFonts w:eastAsia="宋体"/>
                <w:kern w:val="0"/>
                <w:sz w:val="24"/>
              </w:rPr>
              <w:t>项目完成的质量达标产出数与实际产出数的比率，反映项目产出质量目标的实现程度。</w:t>
            </w:r>
          </w:p>
        </w:tc>
        <w:tc>
          <w:tcPr>
            <w:tcW w:w="6267" w:type="dxa"/>
            <w:noWrap w:val="0"/>
            <w:vAlign w:val="center"/>
          </w:tcPr>
          <w:p w14:paraId="04EF0FA2">
            <w:pPr>
              <w:spacing w:line="320" w:lineRule="exact"/>
              <w:rPr>
                <w:rFonts w:eastAsia="宋体"/>
                <w:kern w:val="0"/>
                <w:sz w:val="24"/>
              </w:rPr>
            </w:pPr>
            <w:r>
              <w:rPr>
                <w:rFonts w:eastAsia="宋体"/>
                <w:kern w:val="0"/>
                <w:sz w:val="24"/>
              </w:rPr>
              <w:t>质量达标率=（本年度或项目期内实际达到既定质量标准的产品或服务数量</w:t>
            </w:r>
            <w:r>
              <w:rPr>
                <w:rFonts w:eastAsia="宋体"/>
                <w:b/>
                <w:bCs/>
                <w:kern w:val="0"/>
                <w:sz w:val="24"/>
              </w:rPr>
              <w:t>/</w:t>
            </w:r>
            <w:r>
              <w:rPr>
                <w:rFonts w:eastAsia="宋体"/>
                <w:kern w:val="0"/>
                <w:sz w:val="24"/>
              </w:rPr>
              <w:t>实际产出数）×100%。按比例计分。</w:t>
            </w:r>
          </w:p>
        </w:tc>
        <w:tc>
          <w:tcPr>
            <w:tcW w:w="667" w:type="dxa"/>
            <w:noWrap w:val="0"/>
            <w:vAlign w:val="center"/>
          </w:tcPr>
          <w:p w14:paraId="52E33DD2">
            <w:pPr>
              <w:spacing w:line="320" w:lineRule="exact"/>
              <w:jc w:val="center"/>
              <w:rPr>
                <w:rFonts w:eastAsia="宋体"/>
                <w:kern w:val="0"/>
                <w:sz w:val="24"/>
              </w:rPr>
            </w:pPr>
            <w:r>
              <w:rPr>
                <w:rFonts w:eastAsia="宋体"/>
                <w:kern w:val="0"/>
                <w:sz w:val="24"/>
              </w:rPr>
              <w:t>5</w:t>
            </w:r>
          </w:p>
        </w:tc>
        <w:tc>
          <w:tcPr>
            <w:tcW w:w="736" w:type="dxa"/>
            <w:noWrap w:val="0"/>
            <w:vAlign w:val="center"/>
          </w:tcPr>
          <w:p w14:paraId="7F7FF7D9">
            <w:pPr>
              <w:spacing w:line="320" w:lineRule="exact"/>
              <w:jc w:val="center"/>
              <w:rPr>
                <w:rFonts w:ascii="Times New Roman" w:hAnsi="Times New Roman" w:eastAsia="宋体" w:cs="Times New Roman"/>
                <w:kern w:val="0"/>
                <w:sz w:val="24"/>
                <w:szCs w:val="24"/>
                <w:lang w:val="en-US" w:eastAsia="zh-CN" w:bidi="ar-SA"/>
              </w:rPr>
            </w:pPr>
            <w:r>
              <w:rPr>
                <w:rFonts w:eastAsia="宋体"/>
                <w:kern w:val="0"/>
                <w:sz w:val="24"/>
              </w:rPr>
              <w:t>5</w:t>
            </w:r>
          </w:p>
        </w:tc>
        <w:tc>
          <w:tcPr>
            <w:tcW w:w="723" w:type="dxa"/>
            <w:noWrap w:val="0"/>
            <w:vAlign w:val="center"/>
          </w:tcPr>
          <w:p w14:paraId="04828F71">
            <w:pPr>
              <w:spacing w:line="360" w:lineRule="exact"/>
              <w:jc w:val="left"/>
              <w:rPr>
                <w:rFonts w:eastAsia="宋体"/>
                <w:kern w:val="0"/>
                <w:sz w:val="24"/>
              </w:rPr>
            </w:pPr>
            <w:r>
              <w:rPr>
                <w:rFonts w:eastAsia="宋体"/>
                <w:kern w:val="0"/>
                <w:sz w:val="24"/>
              </w:rPr>
              <w:t>　</w:t>
            </w:r>
          </w:p>
        </w:tc>
      </w:tr>
      <w:tr w14:paraId="6D4522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8" w:type="dxa"/>
            <w:vMerge w:val="continue"/>
            <w:noWrap w:val="0"/>
            <w:vAlign w:val="center"/>
          </w:tcPr>
          <w:p w14:paraId="663085AA">
            <w:pPr>
              <w:spacing w:line="320" w:lineRule="exact"/>
              <w:jc w:val="center"/>
              <w:rPr>
                <w:rFonts w:eastAsia="宋体"/>
                <w:kern w:val="0"/>
                <w:sz w:val="24"/>
              </w:rPr>
            </w:pPr>
          </w:p>
        </w:tc>
        <w:tc>
          <w:tcPr>
            <w:tcW w:w="1226" w:type="dxa"/>
            <w:vMerge w:val="continue"/>
            <w:noWrap w:val="0"/>
            <w:vAlign w:val="center"/>
          </w:tcPr>
          <w:p w14:paraId="3E9DDF79">
            <w:pPr>
              <w:spacing w:line="320" w:lineRule="exact"/>
              <w:jc w:val="left"/>
              <w:rPr>
                <w:rFonts w:eastAsia="宋体"/>
                <w:kern w:val="0"/>
                <w:sz w:val="24"/>
              </w:rPr>
            </w:pPr>
          </w:p>
        </w:tc>
        <w:tc>
          <w:tcPr>
            <w:tcW w:w="1141" w:type="dxa"/>
            <w:noWrap w:val="0"/>
            <w:vAlign w:val="center"/>
          </w:tcPr>
          <w:p w14:paraId="222A9E86">
            <w:pPr>
              <w:spacing w:line="280" w:lineRule="exact"/>
              <w:jc w:val="center"/>
              <w:rPr>
                <w:rFonts w:hint="eastAsia" w:eastAsia="宋体"/>
                <w:kern w:val="0"/>
                <w:sz w:val="24"/>
              </w:rPr>
            </w:pPr>
            <w:r>
              <w:rPr>
                <w:rFonts w:eastAsia="宋体"/>
                <w:kern w:val="0"/>
                <w:sz w:val="24"/>
              </w:rPr>
              <w:t>成本</w:t>
            </w:r>
          </w:p>
          <w:p w14:paraId="7098E28A">
            <w:pPr>
              <w:spacing w:line="280" w:lineRule="exact"/>
              <w:jc w:val="center"/>
              <w:rPr>
                <w:rFonts w:hint="eastAsia" w:eastAsia="宋体"/>
                <w:kern w:val="0"/>
                <w:sz w:val="24"/>
              </w:rPr>
            </w:pPr>
            <w:r>
              <w:rPr>
                <w:rFonts w:eastAsia="宋体"/>
                <w:kern w:val="0"/>
                <w:sz w:val="24"/>
              </w:rPr>
              <w:t>节约率</w:t>
            </w:r>
          </w:p>
          <w:p w14:paraId="5CE72A56">
            <w:pPr>
              <w:spacing w:line="28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3582" w:type="dxa"/>
            <w:noWrap w:val="0"/>
            <w:vAlign w:val="center"/>
          </w:tcPr>
          <w:p w14:paraId="13D078C6">
            <w:pPr>
              <w:spacing w:line="320" w:lineRule="exact"/>
              <w:jc w:val="left"/>
              <w:rPr>
                <w:rFonts w:eastAsia="宋体"/>
                <w:kern w:val="0"/>
                <w:sz w:val="24"/>
              </w:rPr>
            </w:pPr>
            <w:r>
              <w:rPr>
                <w:rFonts w:eastAsia="宋体"/>
                <w:kern w:val="0"/>
                <w:sz w:val="24"/>
              </w:rPr>
              <w:t>完成项目计划工作目标的实际节约成本与计划成本的比率，反映项目的成本节约程度。</w:t>
            </w:r>
          </w:p>
        </w:tc>
        <w:tc>
          <w:tcPr>
            <w:tcW w:w="6267" w:type="dxa"/>
            <w:noWrap w:val="0"/>
            <w:vAlign w:val="center"/>
          </w:tcPr>
          <w:p w14:paraId="18DE4B94">
            <w:pPr>
              <w:spacing w:line="320" w:lineRule="exact"/>
              <w:rPr>
                <w:rFonts w:eastAsia="宋体"/>
                <w:kern w:val="0"/>
                <w:sz w:val="24"/>
              </w:rPr>
            </w:pPr>
            <w:r>
              <w:rPr>
                <w:rFonts w:eastAsia="宋体"/>
                <w:kern w:val="0"/>
                <w:sz w:val="24"/>
              </w:rPr>
              <w:t>成本节约率=[（计划成本—实际成本）</w:t>
            </w:r>
            <w:r>
              <w:rPr>
                <w:rFonts w:eastAsia="宋体"/>
                <w:b/>
                <w:bCs/>
                <w:kern w:val="0"/>
                <w:sz w:val="24"/>
              </w:rPr>
              <w:t>/</w:t>
            </w:r>
            <w:r>
              <w:rPr>
                <w:rFonts w:eastAsia="宋体"/>
                <w:kern w:val="0"/>
                <w:sz w:val="24"/>
              </w:rPr>
              <w:t>计划成本]×100%。</w:t>
            </w:r>
            <w:r>
              <w:rPr>
                <w:rFonts w:hint="eastAsia" w:eastAsia="宋体"/>
                <w:kern w:val="0"/>
                <w:sz w:val="24"/>
              </w:rPr>
              <w:t>大于0</w:t>
            </w:r>
            <w:r>
              <w:rPr>
                <w:rFonts w:eastAsia="宋体"/>
                <w:kern w:val="0"/>
                <w:sz w:val="24"/>
              </w:rPr>
              <w:t>计</w:t>
            </w:r>
            <w:r>
              <w:rPr>
                <w:rFonts w:hint="eastAsia" w:eastAsia="宋体"/>
                <w:kern w:val="0"/>
                <w:sz w:val="24"/>
              </w:rPr>
              <w:t>10</w:t>
            </w:r>
            <w:r>
              <w:rPr>
                <w:rFonts w:eastAsia="宋体"/>
                <w:kern w:val="0"/>
                <w:sz w:val="24"/>
              </w:rPr>
              <w:t>分</w:t>
            </w:r>
            <w:r>
              <w:rPr>
                <w:rFonts w:hint="eastAsia" w:eastAsia="宋体"/>
                <w:kern w:val="0"/>
                <w:sz w:val="24"/>
              </w:rPr>
              <w:t>，等于0计9分，小于0计0—5分。（因市场因素或不可抗力影响导致成本超出计划的可不扣分）</w:t>
            </w:r>
          </w:p>
        </w:tc>
        <w:tc>
          <w:tcPr>
            <w:tcW w:w="667" w:type="dxa"/>
            <w:noWrap w:val="0"/>
            <w:vAlign w:val="center"/>
          </w:tcPr>
          <w:p w14:paraId="72C0C763">
            <w:pPr>
              <w:spacing w:line="320" w:lineRule="exact"/>
              <w:jc w:val="center"/>
              <w:rPr>
                <w:rFonts w:eastAsia="宋体"/>
                <w:kern w:val="0"/>
                <w:sz w:val="24"/>
              </w:rPr>
            </w:pPr>
            <w:r>
              <w:rPr>
                <w:rFonts w:hint="eastAsia" w:eastAsia="宋体"/>
                <w:kern w:val="0"/>
                <w:sz w:val="24"/>
              </w:rPr>
              <w:t>10</w:t>
            </w:r>
          </w:p>
        </w:tc>
        <w:tc>
          <w:tcPr>
            <w:tcW w:w="736" w:type="dxa"/>
            <w:noWrap w:val="0"/>
            <w:vAlign w:val="center"/>
          </w:tcPr>
          <w:p w14:paraId="4163C897">
            <w:pPr>
              <w:spacing w:line="32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lang w:val="en-US" w:eastAsia="zh-CN"/>
              </w:rPr>
              <w:t>9</w:t>
            </w:r>
          </w:p>
        </w:tc>
        <w:tc>
          <w:tcPr>
            <w:tcW w:w="723" w:type="dxa"/>
            <w:noWrap w:val="0"/>
            <w:vAlign w:val="center"/>
          </w:tcPr>
          <w:p w14:paraId="602D9FB9">
            <w:pPr>
              <w:spacing w:line="360" w:lineRule="exact"/>
              <w:jc w:val="left"/>
              <w:rPr>
                <w:rFonts w:eastAsia="宋体"/>
                <w:kern w:val="0"/>
                <w:sz w:val="24"/>
              </w:rPr>
            </w:pPr>
            <w:r>
              <w:rPr>
                <w:rFonts w:eastAsia="宋体"/>
                <w:kern w:val="0"/>
                <w:sz w:val="24"/>
              </w:rPr>
              <w:t>　</w:t>
            </w:r>
          </w:p>
        </w:tc>
      </w:tr>
      <w:tr w14:paraId="517F0E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restart"/>
            <w:noWrap w:val="0"/>
            <w:vAlign w:val="center"/>
          </w:tcPr>
          <w:p w14:paraId="6B61E05A">
            <w:pPr>
              <w:spacing w:line="320" w:lineRule="exact"/>
              <w:jc w:val="center"/>
              <w:rPr>
                <w:rFonts w:hint="eastAsia" w:eastAsia="宋体"/>
                <w:kern w:val="0"/>
                <w:sz w:val="24"/>
              </w:rPr>
            </w:pPr>
            <w:r>
              <w:rPr>
                <w:rFonts w:eastAsia="宋体"/>
                <w:kern w:val="0"/>
                <w:sz w:val="24"/>
              </w:rPr>
              <w:t>效果</w:t>
            </w:r>
          </w:p>
          <w:p w14:paraId="2A3B3FF6">
            <w:pPr>
              <w:spacing w:line="32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226" w:type="dxa"/>
            <w:vMerge w:val="restart"/>
            <w:noWrap w:val="0"/>
            <w:vAlign w:val="center"/>
          </w:tcPr>
          <w:p w14:paraId="2E473C13">
            <w:pPr>
              <w:spacing w:line="320" w:lineRule="exact"/>
              <w:jc w:val="center"/>
              <w:rPr>
                <w:rFonts w:hint="eastAsia" w:eastAsia="宋体"/>
                <w:kern w:val="0"/>
                <w:sz w:val="24"/>
              </w:rPr>
            </w:pPr>
            <w:r>
              <w:rPr>
                <w:rFonts w:eastAsia="宋体"/>
                <w:kern w:val="0"/>
                <w:sz w:val="24"/>
              </w:rPr>
              <w:t>项目</w:t>
            </w:r>
          </w:p>
          <w:p w14:paraId="7A62DA1C">
            <w:pPr>
              <w:spacing w:line="320" w:lineRule="exact"/>
              <w:jc w:val="center"/>
              <w:rPr>
                <w:rFonts w:hint="eastAsia" w:eastAsia="宋体"/>
                <w:kern w:val="0"/>
                <w:sz w:val="24"/>
              </w:rPr>
            </w:pPr>
            <w:r>
              <w:rPr>
                <w:rFonts w:eastAsia="宋体"/>
                <w:kern w:val="0"/>
                <w:sz w:val="24"/>
              </w:rPr>
              <w:t>效益</w:t>
            </w:r>
          </w:p>
          <w:p w14:paraId="12827084">
            <w:pPr>
              <w:spacing w:line="320" w:lineRule="exact"/>
              <w:jc w:val="center"/>
              <w:rPr>
                <w:rFonts w:eastAsia="宋体"/>
                <w:kern w:val="0"/>
                <w:sz w:val="24"/>
              </w:rPr>
            </w:pPr>
            <w:r>
              <w:rPr>
                <w:rFonts w:eastAsia="宋体"/>
                <w:kern w:val="0"/>
                <w:sz w:val="24"/>
              </w:rPr>
              <w:t>（</w:t>
            </w:r>
            <w:r>
              <w:rPr>
                <w:rFonts w:hint="eastAsia" w:eastAsia="宋体"/>
                <w:kern w:val="0"/>
                <w:sz w:val="24"/>
              </w:rPr>
              <w:t>30</w:t>
            </w:r>
            <w:r>
              <w:rPr>
                <w:rFonts w:eastAsia="宋体"/>
                <w:kern w:val="0"/>
                <w:sz w:val="24"/>
              </w:rPr>
              <w:t>分）</w:t>
            </w:r>
          </w:p>
        </w:tc>
        <w:tc>
          <w:tcPr>
            <w:tcW w:w="1141" w:type="dxa"/>
            <w:noWrap w:val="0"/>
            <w:vAlign w:val="center"/>
          </w:tcPr>
          <w:p w14:paraId="384B8D0F">
            <w:pPr>
              <w:spacing w:line="280" w:lineRule="exact"/>
              <w:jc w:val="center"/>
              <w:rPr>
                <w:rFonts w:hint="eastAsia" w:eastAsia="宋体"/>
                <w:kern w:val="0"/>
                <w:sz w:val="24"/>
              </w:rPr>
            </w:pPr>
            <w:r>
              <w:rPr>
                <w:rFonts w:eastAsia="宋体"/>
                <w:kern w:val="0"/>
                <w:sz w:val="24"/>
              </w:rPr>
              <w:t>经济</w:t>
            </w:r>
          </w:p>
          <w:p w14:paraId="6D420462">
            <w:pPr>
              <w:spacing w:line="280" w:lineRule="exact"/>
              <w:jc w:val="center"/>
              <w:rPr>
                <w:rFonts w:hint="eastAsia" w:eastAsia="宋体"/>
                <w:kern w:val="0"/>
                <w:sz w:val="24"/>
              </w:rPr>
            </w:pPr>
            <w:r>
              <w:rPr>
                <w:rFonts w:eastAsia="宋体"/>
                <w:kern w:val="0"/>
                <w:sz w:val="24"/>
              </w:rPr>
              <w:t>效益</w:t>
            </w:r>
          </w:p>
          <w:p w14:paraId="310D46EF">
            <w:pPr>
              <w:spacing w:line="28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3582" w:type="dxa"/>
            <w:noWrap w:val="0"/>
            <w:vAlign w:val="center"/>
          </w:tcPr>
          <w:p w14:paraId="4697395E">
            <w:pPr>
              <w:spacing w:line="320" w:lineRule="exact"/>
              <w:jc w:val="left"/>
              <w:rPr>
                <w:rFonts w:eastAsia="宋体"/>
                <w:kern w:val="0"/>
                <w:sz w:val="24"/>
              </w:rPr>
            </w:pPr>
            <w:r>
              <w:rPr>
                <w:rFonts w:eastAsia="宋体"/>
                <w:kern w:val="0"/>
                <w:sz w:val="24"/>
              </w:rPr>
              <w:t>项目实施对经济发展所带来的直接或间接影响情况。</w:t>
            </w:r>
          </w:p>
        </w:tc>
        <w:tc>
          <w:tcPr>
            <w:tcW w:w="6267" w:type="dxa"/>
            <w:vMerge w:val="restart"/>
            <w:noWrap w:val="0"/>
            <w:vAlign w:val="center"/>
          </w:tcPr>
          <w:p w14:paraId="756739FC">
            <w:pPr>
              <w:spacing w:line="320" w:lineRule="exact"/>
              <w:jc w:val="left"/>
              <w:rPr>
                <w:rFonts w:eastAsia="宋体"/>
                <w:kern w:val="0"/>
                <w:sz w:val="24"/>
              </w:rPr>
            </w:pPr>
            <w:r>
              <w:rPr>
                <w:rFonts w:eastAsia="宋体"/>
                <w:kern w:val="0"/>
                <w:sz w:val="24"/>
              </w:rPr>
              <w:t>此四项指标</w:t>
            </w:r>
            <w:r>
              <w:rPr>
                <w:rFonts w:hint="eastAsia" w:eastAsia="宋体"/>
                <w:kern w:val="0"/>
                <w:sz w:val="24"/>
              </w:rPr>
              <w:t>应</w:t>
            </w:r>
            <w:r>
              <w:rPr>
                <w:rFonts w:eastAsia="宋体"/>
                <w:kern w:val="0"/>
                <w:sz w:val="24"/>
              </w:rPr>
              <w:t>根据项目实际并结合绩效目标设立情况有选择</w:t>
            </w:r>
            <w:r>
              <w:rPr>
                <w:rFonts w:hint="eastAsia" w:eastAsia="宋体"/>
                <w:kern w:val="0"/>
                <w:sz w:val="24"/>
              </w:rPr>
              <w:t>地</w:t>
            </w:r>
            <w:r>
              <w:rPr>
                <w:rFonts w:eastAsia="宋体"/>
                <w:kern w:val="0"/>
                <w:sz w:val="24"/>
              </w:rPr>
              <w:t>设置，并将其细化为相应的个性化指标进行评价评分。</w:t>
            </w:r>
          </w:p>
        </w:tc>
        <w:tc>
          <w:tcPr>
            <w:tcW w:w="667" w:type="dxa"/>
            <w:noWrap w:val="0"/>
            <w:vAlign w:val="center"/>
          </w:tcPr>
          <w:p w14:paraId="1961EFFB">
            <w:pPr>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14:paraId="1F6CFA11">
            <w:pPr>
              <w:spacing w:line="32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5</w:t>
            </w:r>
          </w:p>
        </w:tc>
        <w:tc>
          <w:tcPr>
            <w:tcW w:w="723" w:type="dxa"/>
            <w:noWrap w:val="0"/>
            <w:vAlign w:val="center"/>
          </w:tcPr>
          <w:p w14:paraId="2CE3E76F">
            <w:pPr>
              <w:spacing w:line="360" w:lineRule="exact"/>
              <w:jc w:val="left"/>
              <w:rPr>
                <w:rFonts w:eastAsia="宋体"/>
                <w:kern w:val="0"/>
                <w:sz w:val="24"/>
              </w:rPr>
            </w:pPr>
            <w:r>
              <w:rPr>
                <w:rFonts w:eastAsia="宋体"/>
                <w:kern w:val="0"/>
                <w:sz w:val="24"/>
              </w:rPr>
              <w:t>　</w:t>
            </w:r>
          </w:p>
        </w:tc>
      </w:tr>
      <w:tr w14:paraId="40A94A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noWrap w:val="0"/>
            <w:vAlign w:val="center"/>
          </w:tcPr>
          <w:p w14:paraId="25F41A37">
            <w:pPr>
              <w:spacing w:line="320" w:lineRule="exact"/>
              <w:jc w:val="left"/>
              <w:rPr>
                <w:rFonts w:eastAsia="宋体"/>
                <w:kern w:val="0"/>
                <w:sz w:val="24"/>
              </w:rPr>
            </w:pPr>
          </w:p>
        </w:tc>
        <w:tc>
          <w:tcPr>
            <w:tcW w:w="1226" w:type="dxa"/>
            <w:vMerge w:val="continue"/>
            <w:noWrap w:val="0"/>
            <w:vAlign w:val="center"/>
          </w:tcPr>
          <w:p w14:paraId="4552C43A">
            <w:pPr>
              <w:spacing w:line="320" w:lineRule="exact"/>
              <w:jc w:val="left"/>
              <w:rPr>
                <w:rFonts w:eastAsia="宋体"/>
                <w:kern w:val="0"/>
                <w:sz w:val="24"/>
              </w:rPr>
            </w:pPr>
          </w:p>
        </w:tc>
        <w:tc>
          <w:tcPr>
            <w:tcW w:w="1141" w:type="dxa"/>
            <w:noWrap w:val="0"/>
            <w:vAlign w:val="center"/>
          </w:tcPr>
          <w:p w14:paraId="0274FCA6">
            <w:pPr>
              <w:spacing w:line="280" w:lineRule="exact"/>
              <w:jc w:val="center"/>
              <w:rPr>
                <w:rFonts w:hint="eastAsia" w:eastAsia="宋体"/>
                <w:kern w:val="0"/>
                <w:sz w:val="24"/>
              </w:rPr>
            </w:pPr>
            <w:r>
              <w:rPr>
                <w:rFonts w:eastAsia="宋体"/>
                <w:kern w:val="0"/>
                <w:sz w:val="24"/>
              </w:rPr>
              <w:t>社会</w:t>
            </w:r>
          </w:p>
          <w:p w14:paraId="59D5DCEE">
            <w:pPr>
              <w:spacing w:line="280" w:lineRule="exact"/>
              <w:jc w:val="center"/>
              <w:rPr>
                <w:rFonts w:hint="eastAsia" w:eastAsia="宋体"/>
                <w:kern w:val="0"/>
                <w:sz w:val="24"/>
              </w:rPr>
            </w:pPr>
            <w:r>
              <w:rPr>
                <w:rFonts w:eastAsia="宋体"/>
                <w:kern w:val="0"/>
                <w:sz w:val="24"/>
              </w:rPr>
              <w:t>效益</w:t>
            </w:r>
          </w:p>
          <w:p w14:paraId="2FF05C8F">
            <w:pPr>
              <w:spacing w:line="28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3582" w:type="dxa"/>
            <w:noWrap w:val="0"/>
            <w:vAlign w:val="center"/>
          </w:tcPr>
          <w:p w14:paraId="2CE8A0FA">
            <w:pPr>
              <w:spacing w:line="320" w:lineRule="exact"/>
              <w:jc w:val="left"/>
              <w:rPr>
                <w:rFonts w:eastAsia="宋体"/>
                <w:kern w:val="0"/>
                <w:sz w:val="24"/>
              </w:rPr>
            </w:pPr>
            <w:r>
              <w:rPr>
                <w:rFonts w:eastAsia="宋体"/>
                <w:kern w:val="0"/>
                <w:sz w:val="24"/>
              </w:rPr>
              <w:t>项目实施对社会发展所带来的直接或间接影响情况。</w:t>
            </w:r>
          </w:p>
        </w:tc>
        <w:tc>
          <w:tcPr>
            <w:tcW w:w="6267" w:type="dxa"/>
            <w:vMerge w:val="continue"/>
            <w:noWrap w:val="0"/>
            <w:vAlign w:val="center"/>
          </w:tcPr>
          <w:p w14:paraId="2504181E">
            <w:pPr>
              <w:spacing w:line="320" w:lineRule="exact"/>
              <w:jc w:val="left"/>
              <w:rPr>
                <w:rFonts w:eastAsia="宋体"/>
                <w:kern w:val="0"/>
                <w:sz w:val="24"/>
              </w:rPr>
            </w:pPr>
          </w:p>
        </w:tc>
        <w:tc>
          <w:tcPr>
            <w:tcW w:w="667" w:type="dxa"/>
            <w:noWrap w:val="0"/>
            <w:vAlign w:val="center"/>
          </w:tcPr>
          <w:p w14:paraId="6D156EC0">
            <w:pPr>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14:paraId="1CEA3D5D">
            <w:pPr>
              <w:spacing w:line="32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5</w:t>
            </w:r>
          </w:p>
        </w:tc>
        <w:tc>
          <w:tcPr>
            <w:tcW w:w="723" w:type="dxa"/>
            <w:noWrap w:val="0"/>
            <w:vAlign w:val="center"/>
          </w:tcPr>
          <w:p w14:paraId="2105ACA0">
            <w:pPr>
              <w:spacing w:line="360" w:lineRule="exact"/>
              <w:jc w:val="left"/>
              <w:rPr>
                <w:rFonts w:eastAsia="宋体"/>
                <w:kern w:val="0"/>
                <w:sz w:val="24"/>
              </w:rPr>
            </w:pPr>
            <w:r>
              <w:rPr>
                <w:rFonts w:eastAsia="宋体"/>
                <w:kern w:val="0"/>
                <w:sz w:val="24"/>
              </w:rPr>
              <w:t>　</w:t>
            </w:r>
          </w:p>
        </w:tc>
      </w:tr>
      <w:tr w14:paraId="020088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noWrap w:val="0"/>
            <w:vAlign w:val="center"/>
          </w:tcPr>
          <w:p w14:paraId="32B84CE1">
            <w:pPr>
              <w:spacing w:line="320" w:lineRule="exact"/>
              <w:jc w:val="left"/>
              <w:rPr>
                <w:rFonts w:eastAsia="宋体"/>
                <w:kern w:val="0"/>
                <w:sz w:val="24"/>
              </w:rPr>
            </w:pPr>
          </w:p>
        </w:tc>
        <w:tc>
          <w:tcPr>
            <w:tcW w:w="1226" w:type="dxa"/>
            <w:vMerge w:val="continue"/>
            <w:noWrap w:val="0"/>
            <w:vAlign w:val="center"/>
          </w:tcPr>
          <w:p w14:paraId="1D895C36">
            <w:pPr>
              <w:spacing w:line="320" w:lineRule="exact"/>
              <w:jc w:val="left"/>
              <w:rPr>
                <w:rFonts w:eastAsia="宋体"/>
                <w:kern w:val="0"/>
                <w:sz w:val="24"/>
              </w:rPr>
            </w:pPr>
          </w:p>
        </w:tc>
        <w:tc>
          <w:tcPr>
            <w:tcW w:w="1141" w:type="dxa"/>
            <w:noWrap w:val="0"/>
            <w:vAlign w:val="center"/>
          </w:tcPr>
          <w:p w14:paraId="2898E04B">
            <w:pPr>
              <w:spacing w:line="280" w:lineRule="exact"/>
              <w:jc w:val="center"/>
              <w:rPr>
                <w:rFonts w:hint="eastAsia" w:eastAsia="宋体"/>
                <w:kern w:val="0"/>
                <w:sz w:val="24"/>
              </w:rPr>
            </w:pPr>
            <w:r>
              <w:rPr>
                <w:rFonts w:eastAsia="宋体"/>
                <w:kern w:val="0"/>
                <w:sz w:val="24"/>
              </w:rPr>
              <w:t>生态</w:t>
            </w:r>
          </w:p>
          <w:p w14:paraId="127FA15D">
            <w:pPr>
              <w:spacing w:line="280" w:lineRule="exact"/>
              <w:jc w:val="center"/>
              <w:rPr>
                <w:rFonts w:hint="eastAsia" w:eastAsia="宋体"/>
                <w:kern w:val="0"/>
                <w:sz w:val="24"/>
              </w:rPr>
            </w:pPr>
            <w:r>
              <w:rPr>
                <w:rFonts w:eastAsia="宋体"/>
                <w:kern w:val="0"/>
                <w:sz w:val="24"/>
              </w:rPr>
              <w:t>效益</w:t>
            </w:r>
          </w:p>
          <w:p w14:paraId="2791E1EE">
            <w:pPr>
              <w:spacing w:line="28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3582" w:type="dxa"/>
            <w:noWrap w:val="0"/>
            <w:vAlign w:val="center"/>
          </w:tcPr>
          <w:p w14:paraId="31818F2B">
            <w:pPr>
              <w:spacing w:line="320" w:lineRule="exact"/>
              <w:jc w:val="left"/>
              <w:rPr>
                <w:rFonts w:eastAsia="宋体"/>
                <w:kern w:val="0"/>
                <w:sz w:val="24"/>
              </w:rPr>
            </w:pPr>
            <w:r>
              <w:rPr>
                <w:rFonts w:eastAsia="宋体"/>
                <w:kern w:val="0"/>
                <w:sz w:val="24"/>
              </w:rPr>
              <w:t>项目实施对生态环境所带来的直接或间接影响情况。</w:t>
            </w:r>
          </w:p>
        </w:tc>
        <w:tc>
          <w:tcPr>
            <w:tcW w:w="6267" w:type="dxa"/>
            <w:vMerge w:val="continue"/>
            <w:noWrap w:val="0"/>
            <w:vAlign w:val="center"/>
          </w:tcPr>
          <w:p w14:paraId="7A80546B">
            <w:pPr>
              <w:spacing w:line="320" w:lineRule="exact"/>
              <w:jc w:val="left"/>
              <w:rPr>
                <w:rFonts w:eastAsia="宋体"/>
                <w:kern w:val="0"/>
                <w:sz w:val="24"/>
              </w:rPr>
            </w:pPr>
          </w:p>
        </w:tc>
        <w:tc>
          <w:tcPr>
            <w:tcW w:w="667" w:type="dxa"/>
            <w:noWrap w:val="0"/>
            <w:vAlign w:val="center"/>
          </w:tcPr>
          <w:p w14:paraId="7BF610EA">
            <w:pPr>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14:paraId="207ED271">
            <w:pPr>
              <w:spacing w:line="32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5</w:t>
            </w:r>
          </w:p>
        </w:tc>
        <w:tc>
          <w:tcPr>
            <w:tcW w:w="723" w:type="dxa"/>
            <w:noWrap w:val="0"/>
            <w:vAlign w:val="center"/>
          </w:tcPr>
          <w:p w14:paraId="097EF549">
            <w:pPr>
              <w:spacing w:line="360" w:lineRule="exact"/>
              <w:jc w:val="left"/>
              <w:rPr>
                <w:rFonts w:eastAsia="宋体"/>
                <w:kern w:val="0"/>
                <w:sz w:val="24"/>
              </w:rPr>
            </w:pPr>
            <w:r>
              <w:rPr>
                <w:rFonts w:eastAsia="宋体"/>
                <w:kern w:val="0"/>
                <w:sz w:val="24"/>
              </w:rPr>
              <w:t>　</w:t>
            </w:r>
          </w:p>
        </w:tc>
      </w:tr>
      <w:tr w14:paraId="6BDF75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noWrap w:val="0"/>
            <w:vAlign w:val="center"/>
          </w:tcPr>
          <w:p w14:paraId="753E1679">
            <w:pPr>
              <w:spacing w:line="320" w:lineRule="exact"/>
              <w:jc w:val="left"/>
              <w:rPr>
                <w:rFonts w:eastAsia="宋体"/>
                <w:kern w:val="0"/>
                <w:sz w:val="24"/>
              </w:rPr>
            </w:pPr>
          </w:p>
        </w:tc>
        <w:tc>
          <w:tcPr>
            <w:tcW w:w="1226" w:type="dxa"/>
            <w:vMerge w:val="continue"/>
            <w:noWrap w:val="0"/>
            <w:vAlign w:val="center"/>
          </w:tcPr>
          <w:p w14:paraId="7416C888">
            <w:pPr>
              <w:spacing w:line="320" w:lineRule="exact"/>
              <w:jc w:val="left"/>
              <w:rPr>
                <w:rFonts w:eastAsia="宋体"/>
                <w:kern w:val="0"/>
                <w:sz w:val="24"/>
              </w:rPr>
            </w:pPr>
          </w:p>
        </w:tc>
        <w:tc>
          <w:tcPr>
            <w:tcW w:w="1141" w:type="dxa"/>
            <w:noWrap w:val="0"/>
            <w:vAlign w:val="center"/>
          </w:tcPr>
          <w:p w14:paraId="73E56B6E">
            <w:pPr>
              <w:spacing w:line="280" w:lineRule="exact"/>
              <w:jc w:val="center"/>
              <w:rPr>
                <w:rFonts w:hint="eastAsia" w:eastAsia="宋体"/>
                <w:kern w:val="0"/>
                <w:sz w:val="24"/>
              </w:rPr>
            </w:pPr>
            <w:r>
              <w:rPr>
                <w:rFonts w:eastAsia="宋体"/>
                <w:kern w:val="0"/>
                <w:sz w:val="24"/>
              </w:rPr>
              <w:t>可持续</w:t>
            </w:r>
          </w:p>
          <w:p w14:paraId="1FBD3E42">
            <w:pPr>
              <w:spacing w:line="280" w:lineRule="exact"/>
              <w:jc w:val="center"/>
              <w:rPr>
                <w:rFonts w:eastAsia="宋体"/>
                <w:kern w:val="0"/>
                <w:sz w:val="24"/>
              </w:rPr>
            </w:pPr>
            <w:r>
              <w:rPr>
                <w:rFonts w:eastAsia="宋体"/>
                <w:kern w:val="0"/>
                <w:sz w:val="24"/>
              </w:rPr>
              <w:t>影响</w:t>
            </w:r>
          </w:p>
          <w:p w14:paraId="16B66977">
            <w:pPr>
              <w:spacing w:line="280" w:lineRule="exact"/>
              <w:jc w:val="left"/>
              <w:rPr>
                <w:rFonts w:eastAsia="宋体"/>
                <w:kern w:val="0"/>
                <w:sz w:val="24"/>
              </w:rPr>
            </w:pPr>
            <w:r>
              <w:rPr>
                <w:rFonts w:eastAsia="宋体"/>
                <w:kern w:val="0"/>
                <w:sz w:val="24"/>
              </w:rPr>
              <w:t>（</w:t>
            </w:r>
            <w:r>
              <w:rPr>
                <w:rFonts w:hint="eastAsia" w:eastAsia="宋体"/>
                <w:kern w:val="0"/>
                <w:sz w:val="24"/>
              </w:rPr>
              <w:t>10分</w:t>
            </w:r>
            <w:r>
              <w:rPr>
                <w:rFonts w:eastAsia="宋体"/>
                <w:kern w:val="0"/>
                <w:sz w:val="24"/>
              </w:rPr>
              <w:t>）</w:t>
            </w:r>
          </w:p>
        </w:tc>
        <w:tc>
          <w:tcPr>
            <w:tcW w:w="3582" w:type="dxa"/>
            <w:noWrap w:val="0"/>
            <w:vAlign w:val="center"/>
          </w:tcPr>
          <w:p w14:paraId="4CC31180">
            <w:pPr>
              <w:spacing w:line="320" w:lineRule="exact"/>
              <w:jc w:val="left"/>
              <w:rPr>
                <w:rFonts w:eastAsia="宋体"/>
                <w:kern w:val="0"/>
                <w:sz w:val="24"/>
              </w:rPr>
            </w:pPr>
            <w:r>
              <w:rPr>
                <w:rFonts w:eastAsia="宋体"/>
                <w:kern w:val="0"/>
                <w:sz w:val="24"/>
              </w:rPr>
              <w:t>项目后续运行及成效发挥的可持续影响情况。</w:t>
            </w:r>
          </w:p>
        </w:tc>
        <w:tc>
          <w:tcPr>
            <w:tcW w:w="6267" w:type="dxa"/>
            <w:vMerge w:val="continue"/>
            <w:noWrap w:val="0"/>
            <w:vAlign w:val="center"/>
          </w:tcPr>
          <w:p w14:paraId="48174541">
            <w:pPr>
              <w:spacing w:line="320" w:lineRule="exact"/>
              <w:jc w:val="left"/>
              <w:rPr>
                <w:rFonts w:eastAsia="宋体"/>
                <w:kern w:val="0"/>
                <w:sz w:val="24"/>
              </w:rPr>
            </w:pPr>
          </w:p>
        </w:tc>
        <w:tc>
          <w:tcPr>
            <w:tcW w:w="667" w:type="dxa"/>
            <w:noWrap w:val="0"/>
            <w:vAlign w:val="center"/>
          </w:tcPr>
          <w:p w14:paraId="086D65A9">
            <w:pPr>
              <w:spacing w:line="320" w:lineRule="exact"/>
              <w:jc w:val="center"/>
              <w:rPr>
                <w:rFonts w:eastAsia="宋体"/>
                <w:kern w:val="0"/>
                <w:sz w:val="24"/>
              </w:rPr>
            </w:pPr>
            <w:r>
              <w:rPr>
                <w:rFonts w:hint="eastAsia" w:eastAsia="宋体"/>
                <w:kern w:val="0"/>
                <w:sz w:val="24"/>
              </w:rPr>
              <w:t>10</w:t>
            </w:r>
          </w:p>
        </w:tc>
        <w:tc>
          <w:tcPr>
            <w:tcW w:w="736" w:type="dxa"/>
            <w:noWrap w:val="0"/>
            <w:vAlign w:val="center"/>
          </w:tcPr>
          <w:p w14:paraId="3E603C09">
            <w:pPr>
              <w:spacing w:line="320" w:lineRule="exact"/>
              <w:jc w:val="center"/>
              <w:rPr>
                <w:rFonts w:ascii="Times New Roman" w:hAnsi="Times New Roman" w:eastAsia="宋体" w:cs="Times New Roman"/>
                <w:kern w:val="0"/>
                <w:sz w:val="24"/>
                <w:szCs w:val="24"/>
                <w:lang w:val="en-US" w:eastAsia="zh-CN" w:bidi="ar-SA"/>
              </w:rPr>
            </w:pPr>
            <w:r>
              <w:rPr>
                <w:rFonts w:hint="eastAsia" w:eastAsia="宋体"/>
                <w:kern w:val="0"/>
                <w:sz w:val="24"/>
              </w:rPr>
              <w:t>10</w:t>
            </w:r>
          </w:p>
        </w:tc>
        <w:tc>
          <w:tcPr>
            <w:tcW w:w="723" w:type="dxa"/>
            <w:noWrap w:val="0"/>
            <w:vAlign w:val="center"/>
          </w:tcPr>
          <w:p w14:paraId="762EC7A5">
            <w:pPr>
              <w:spacing w:line="360" w:lineRule="exact"/>
              <w:jc w:val="left"/>
              <w:rPr>
                <w:rFonts w:eastAsia="宋体"/>
                <w:kern w:val="0"/>
                <w:sz w:val="24"/>
              </w:rPr>
            </w:pPr>
            <w:r>
              <w:rPr>
                <w:rFonts w:eastAsia="宋体"/>
                <w:kern w:val="0"/>
                <w:sz w:val="24"/>
              </w:rPr>
              <w:t>　</w:t>
            </w:r>
          </w:p>
        </w:tc>
      </w:tr>
      <w:tr w14:paraId="5E0995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noWrap w:val="0"/>
            <w:vAlign w:val="center"/>
          </w:tcPr>
          <w:p w14:paraId="5358C9AF">
            <w:pPr>
              <w:spacing w:line="320" w:lineRule="exact"/>
              <w:jc w:val="left"/>
              <w:rPr>
                <w:rFonts w:eastAsia="宋体"/>
                <w:kern w:val="0"/>
                <w:sz w:val="24"/>
              </w:rPr>
            </w:pPr>
          </w:p>
        </w:tc>
        <w:tc>
          <w:tcPr>
            <w:tcW w:w="1226" w:type="dxa"/>
            <w:vMerge w:val="continue"/>
            <w:noWrap w:val="0"/>
            <w:vAlign w:val="center"/>
          </w:tcPr>
          <w:p w14:paraId="6D4ACA80">
            <w:pPr>
              <w:spacing w:line="320" w:lineRule="exact"/>
              <w:jc w:val="left"/>
              <w:rPr>
                <w:rFonts w:eastAsia="宋体"/>
                <w:kern w:val="0"/>
                <w:sz w:val="24"/>
              </w:rPr>
            </w:pPr>
          </w:p>
        </w:tc>
        <w:tc>
          <w:tcPr>
            <w:tcW w:w="1141" w:type="dxa"/>
            <w:noWrap w:val="0"/>
            <w:vAlign w:val="center"/>
          </w:tcPr>
          <w:p w14:paraId="3FF96C63">
            <w:pPr>
              <w:spacing w:line="280" w:lineRule="exact"/>
              <w:jc w:val="center"/>
              <w:rPr>
                <w:rFonts w:eastAsia="宋体"/>
                <w:kern w:val="0"/>
                <w:sz w:val="24"/>
              </w:rPr>
            </w:pPr>
            <w:r>
              <w:rPr>
                <w:rFonts w:eastAsia="宋体"/>
                <w:kern w:val="0"/>
                <w:sz w:val="24"/>
              </w:rPr>
              <w:t>社会公众或服务对象满意度（</w:t>
            </w:r>
            <w:r>
              <w:rPr>
                <w:rFonts w:hint="eastAsia" w:eastAsia="宋体"/>
                <w:kern w:val="0"/>
                <w:sz w:val="24"/>
              </w:rPr>
              <w:t>5</w:t>
            </w:r>
            <w:r>
              <w:rPr>
                <w:rFonts w:eastAsia="宋体"/>
                <w:kern w:val="0"/>
                <w:sz w:val="24"/>
              </w:rPr>
              <w:t>分）</w:t>
            </w:r>
          </w:p>
        </w:tc>
        <w:tc>
          <w:tcPr>
            <w:tcW w:w="3582" w:type="dxa"/>
            <w:noWrap w:val="0"/>
            <w:vAlign w:val="center"/>
          </w:tcPr>
          <w:p w14:paraId="4B307925">
            <w:pPr>
              <w:spacing w:line="320" w:lineRule="exact"/>
              <w:jc w:val="left"/>
              <w:rPr>
                <w:rFonts w:eastAsia="宋体"/>
                <w:kern w:val="0"/>
                <w:sz w:val="24"/>
              </w:rPr>
            </w:pPr>
            <w:r>
              <w:rPr>
                <w:rFonts w:eastAsia="宋体"/>
                <w:kern w:val="0"/>
                <w:sz w:val="24"/>
              </w:rPr>
              <w:t>社会公众或服务对象对项目实施效果的满意程度。</w:t>
            </w:r>
          </w:p>
        </w:tc>
        <w:tc>
          <w:tcPr>
            <w:tcW w:w="6267" w:type="dxa"/>
            <w:noWrap w:val="0"/>
            <w:vAlign w:val="center"/>
          </w:tcPr>
          <w:p w14:paraId="1FB5E377">
            <w:pPr>
              <w:spacing w:line="320" w:lineRule="exact"/>
              <w:rPr>
                <w:rFonts w:eastAsia="宋体"/>
                <w:kern w:val="0"/>
                <w:sz w:val="24"/>
              </w:rPr>
            </w:pPr>
            <w:r>
              <w:rPr>
                <w:rFonts w:eastAsia="宋体"/>
                <w:kern w:val="0"/>
                <w:sz w:val="24"/>
              </w:rPr>
              <w:t>该项目实施而受到影响的部门、群体或个人对项目的实施过程、结果是否满意。95%</w:t>
            </w:r>
            <w:r>
              <w:rPr>
                <w:rFonts w:hint="eastAsia" w:eastAsia="宋体"/>
                <w:kern w:val="0"/>
                <w:sz w:val="24"/>
              </w:rPr>
              <w:t>及</w:t>
            </w:r>
            <w:r>
              <w:rPr>
                <w:rFonts w:eastAsia="宋体"/>
                <w:kern w:val="0"/>
                <w:sz w:val="24"/>
              </w:rPr>
              <w:t>以上计</w:t>
            </w:r>
            <w:r>
              <w:rPr>
                <w:rFonts w:hint="eastAsia" w:eastAsia="宋体"/>
                <w:kern w:val="0"/>
                <w:sz w:val="24"/>
              </w:rPr>
              <w:t>5</w:t>
            </w:r>
            <w:r>
              <w:rPr>
                <w:rFonts w:eastAsia="宋体"/>
                <w:kern w:val="0"/>
                <w:sz w:val="24"/>
              </w:rPr>
              <w:t>分，</w:t>
            </w:r>
            <w:r>
              <w:rPr>
                <w:rFonts w:hint="eastAsia" w:eastAsia="宋体"/>
                <w:kern w:val="0"/>
                <w:sz w:val="24"/>
              </w:rPr>
              <w:t>8</w:t>
            </w:r>
            <w:r>
              <w:rPr>
                <w:rFonts w:eastAsia="宋体"/>
                <w:kern w:val="0"/>
                <w:sz w:val="24"/>
              </w:rPr>
              <w:t>0%</w:t>
            </w:r>
            <w:r>
              <w:rPr>
                <w:rFonts w:hint="eastAsia" w:eastAsia="宋体"/>
                <w:kern w:val="0"/>
                <w:sz w:val="24"/>
              </w:rPr>
              <w:t>（含）——95%（不含） 3</w:t>
            </w:r>
            <w:r>
              <w:rPr>
                <w:rFonts w:eastAsia="宋体"/>
                <w:kern w:val="0"/>
                <w:sz w:val="24"/>
              </w:rPr>
              <w:t>分，</w:t>
            </w:r>
            <w:r>
              <w:rPr>
                <w:rFonts w:hint="eastAsia" w:eastAsia="宋体"/>
                <w:kern w:val="0"/>
                <w:sz w:val="24"/>
              </w:rPr>
              <w:t>8</w:t>
            </w:r>
            <w:r>
              <w:rPr>
                <w:rFonts w:eastAsia="宋体"/>
                <w:kern w:val="0"/>
                <w:sz w:val="24"/>
              </w:rPr>
              <w:t>0%以下不计分。</w:t>
            </w:r>
          </w:p>
        </w:tc>
        <w:tc>
          <w:tcPr>
            <w:tcW w:w="667" w:type="dxa"/>
            <w:noWrap w:val="0"/>
            <w:vAlign w:val="center"/>
          </w:tcPr>
          <w:p w14:paraId="6217F086">
            <w:pPr>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14:paraId="6E27B8E7">
            <w:pPr>
              <w:spacing w:line="32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5</w:t>
            </w:r>
          </w:p>
        </w:tc>
        <w:tc>
          <w:tcPr>
            <w:tcW w:w="723" w:type="dxa"/>
            <w:noWrap w:val="0"/>
            <w:vAlign w:val="center"/>
          </w:tcPr>
          <w:p w14:paraId="7F18B44F">
            <w:pPr>
              <w:spacing w:line="360" w:lineRule="exact"/>
              <w:jc w:val="left"/>
              <w:rPr>
                <w:rFonts w:eastAsia="宋体"/>
                <w:kern w:val="0"/>
                <w:sz w:val="24"/>
              </w:rPr>
            </w:pPr>
            <w:r>
              <w:rPr>
                <w:rFonts w:eastAsia="宋体"/>
                <w:kern w:val="0"/>
                <w:sz w:val="24"/>
              </w:rPr>
              <w:t>　</w:t>
            </w:r>
          </w:p>
        </w:tc>
      </w:tr>
      <w:tr w14:paraId="33614E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14" w:type="dxa"/>
            <w:gridSpan w:val="5"/>
            <w:noWrap w:val="0"/>
            <w:vAlign w:val="center"/>
          </w:tcPr>
          <w:p w14:paraId="4F739B91">
            <w:pPr>
              <w:spacing w:line="320" w:lineRule="exact"/>
              <w:jc w:val="center"/>
              <w:rPr>
                <w:rFonts w:eastAsia="宋体"/>
                <w:b/>
                <w:bCs/>
                <w:kern w:val="0"/>
                <w:sz w:val="24"/>
              </w:rPr>
            </w:pPr>
            <w:r>
              <w:rPr>
                <w:rFonts w:eastAsia="宋体"/>
                <w:b/>
                <w:bCs/>
                <w:kern w:val="0"/>
                <w:sz w:val="24"/>
              </w:rPr>
              <w:t>总   分</w:t>
            </w:r>
          </w:p>
        </w:tc>
        <w:tc>
          <w:tcPr>
            <w:tcW w:w="667" w:type="dxa"/>
            <w:noWrap w:val="0"/>
            <w:vAlign w:val="center"/>
          </w:tcPr>
          <w:p w14:paraId="053BEC70">
            <w:pPr>
              <w:spacing w:line="360" w:lineRule="exact"/>
              <w:jc w:val="center"/>
              <w:rPr>
                <w:rFonts w:eastAsia="宋体"/>
                <w:kern w:val="0"/>
                <w:sz w:val="24"/>
              </w:rPr>
            </w:pPr>
            <w:r>
              <w:rPr>
                <w:rFonts w:eastAsia="宋体"/>
                <w:kern w:val="0"/>
                <w:sz w:val="24"/>
              </w:rPr>
              <w:t>100</w:t>
            </w:r>
          </w:p>
        </w:tc>
        <w:tc>
          <w:tcPr>
            <w:tcW w:w="736" w:type="dxa"/>
            <w:noWrap w:val="0"/>
            <w:vAlign w:val="center"/>
          </w:tcPr>
          <w:p w14:paraId="40E67C5A">
            <w:pPr>
              <w:spacing w:line="360" w:lineRule="exact"/>
              <w:jc w:val="left"/>
              <w:rPr>
                <w:rFonts w:hint="default" w:eastAsia="宋体"/>
                <w:kern w:val="0"/>
                <w:sz w:val="24"/>
                <w:lang w:val="en-US" w:eastAsia="zh-CN"/>
              </w:rPr>
            </w:pPr>
            <w:r>
              <w:rPr>
                <w:rFonts w:hint="eastAsia" w:eastAsia="宋体"/>
                <w:kern w:val="0"/>
                <w:sz w:val="24"/>
                <w:lang w:val="en-US" w:eastAsia="zh-CN"/>
              </w:rPr>
              <w:t>99</w:t>
            </w:r>
          </w:p>
        </w:tc>
        <w:tc>
          <w:tcPr>
            <w:tcW w:w="723" w:type="dxa"/>
            <w:noWrap w:val="0"/>
            <w:vAlign w:val="center"/>
          </w:tcPr>
          <w:p w14:paraId="627AB603">
            <w:pPr>
              <w:spacing w:line="360" w:lineRule="exact"/>
              <w:jc w:val="left"/>
              <w:rPr>
                <w:rFonts w:eastAsia="宋体"/>
                <w:kern w:val="0"/>
                <w:sz w:val="24"/>
              </w:rPr>
            </w:pPr>
            <w:r>
              <w:rPr>
                <w:rFonts w:eastAsia="宋体"/>
                <w:kern w:val="0"/>
                <w:sz w:val="24"/>
              </w:rPr>
              <w:t>　</w:t>
            </w:r>
          </w:p>
        </w:tc>
      </w:tr>
    </w:tbl>
    <w:p w14:paraId="55A8317C">
      <w:pPr>
        <w:spacing w:before="120" w:beforeLines="50" w:line="320" w:lineRule="exact"/>
        <w:jc w:val="left"/>
        <w:rPr>
          <w:rFonts w:eastAsia="宋体"/>
          <w:kern w:val="0"/>
          <w:sz w:val="24"/>
        </w:rPr>
      </w:pPr>
      <w:r>
        <w:rPr>
          <w:rFonts w:eastAsia="宋体"/>
          <w:kern w:val="0"/>
          <w:sz w:val="24"/>
        </w:rPr>
        <w:t>备注：本表按项目填写，一个项目一张表格。</w:t>
      </w:r>
    </w:p>
    <w:p w14:paraId="0BDFAD7D">
      <w:pPr>
        <w:spacing w:before="120" w:beforeLines="50" w:line="320" w:lineRule="exact"/>
        <w:jc w:val="left"/>
        <w:rPr>
          <w:rFonts w:eastAsia="宋体"/>
          <w:kern w:val="0"/>
          <w:sz w:val="24"/>
        </w:rPr>
        <w:sectPr>
          <w:pgSz w:w="16840" w:h="11907" w:orient="landscape"/>
          <w:pgMar w:top="1418" w:right="1418" w:bottom="1418" w:left="1418" w:header="851" w:footer="1304" w:gutter="0"/>
          <w:cols w:space="720" w:num="1"/>
          <w:docGrid w:linePitch="534" w:charSpace="704"/>
        </w:sectPr>
      </w:pPr>
      <w:r>
        <w:rPr>
          <w:rFonts w:eastAsia="宋体"/>
          <w:kern w:val="0"/>
          <w:sz w:val="24"/>
        </w:rPr>
        <w:t>填报人：                                   项目负责人（签字）：                        填报日期：       年   月   日</w:t>
      </w:r>
    </w:p>
    <w:p w14:paraId="7F67692C">
      <w:pPr>
        <w:spacing w:line="594" w:lineRule="exact"/>
        <w:rPr>
          <w:rFonts w:eastAsia="黑体"/>
          <w:bCs/>
          <w:kern w:val="0"/>
          <w:szCs w:val="32"/>
        </w:rPr>
      </w:pPr>
      <w:r>
        <w:rPr>
          <w:rFonts w:eastAsia="黑体"/>
          <w:bCs/>
          <w:kern w:val="0"/>
          <w:szCs w:val="32"/>
        </w:rPr>
        <w:t>附件6</w:t>
      </w:r>
    </w:p>
    <w:p w14:paraId="31350D24">
      <w:pPr>
        <w:spacing w:line="594" w:lineRule="exact"/>
        <w:jc w:val="center"/>
        <w:rPr>
          <w:rFonts w:hint="eastAsia" w:eastAsia="方正小标宋简体"/>
          <w:bCs/>
          <w:kern w:val="0"/>
          <w:sz w:val="44"/>
          <w:szCs w:val="44"/>
        </w:rPr>
      </w:pPr>
      <w:r>
        <w:rPr>
          <w:rFonts w:hint="eastAsia" w:eastAsia="方正小标宋简体"/>
          <w:bCs/>
          <w:kern w:val="0"/>
          <w:sz w:val="44"/>
          <w:szCs w:val="44"/>
        </w:rPr>
        <w:t>2022年度</w:t>
      </w:r>
      <w:r>
        <w:rPr>
          <w:rFonts w:eastAsia="方正小标宋简体"/>
          <w:bCs/>
          <w:kern w:val="0"/>
          <w:sz w:val="44"/>
          <w:szCs w:val="44"/>
        </w:rPr>
        <w:t>项目支出绩效报告</w:t>
      </w:r>
    </w:p>
    <w:p w14:paraId="5BA9C35C">
      <w:pPr>
        <w:spacing w:line="594" w:lineRule="exact"/>
        <w:ind w:firstLine="646" w:firstLineChars="200"/>
        <w:rPr>
          <w:rFonts w:eastAsia="黑体"/>
          <w:kern w:val="0"/>
          <w:szCs w:val="32"/>
        </w:rPr>
      </w:pPr>
      <w:r>
        <w:rPr>
          <w:rFonts w:eastAsia="黑体"/>
          <w:bCs/>
          <w:kern w:val="0"/>
          <w:szCs w:val="32"/>
        </w:rPr>
        <w:t>一、项目概况</w:t>
      </w:r>
    </w:p>
    <w:p w14:paraId="543EE5EA">
      <w:pPr>
        <w:spacing w:line="594" w:lineRule="exact"/>
        <w:ind w:firstLine="646" w:firstLineChars="200"/>
        <w:rPr>
          <w:rFonts w:hint="default" w:ascii="Times New Roman" w:hAnsi="Times New Roman" w:cs="Times New Roman"/>
          <w:kern w:val="0"/>
          <w:szCs w:val="32"/>
        </w:rPr>
      </w:pPr>
      <w:r>
        <w:rPr>
          <w:rFonts w:hint="default" w:ascii="Times New Roman" w:hAnsi="Times New Roman" w:cs="Times New Roman"/>
          <w:kern w:val="0"/>
          <w:szCs w:val="32"/>
        </w:rPr>
        <w:t>（一）项目单位基本情况</w:t>
      </w:r>
    </w:p>
    <w:p w14:paraId="41F35FC2">
      <w:pPr>
        <w:spacing w:line="594" w:lineRule="exact"/>
        <w:ind w:firstLine="646" w:firstLineChars="200"/>
        <w:rPr>
          <w:rFonts w:hint="default" w:ascii="Times New Roman" w:hAnsi="Times New Roman" w:cs="Times New Roman"/>
          <w:kern w:val="0"/>
          <w:szCs w:val="32"/>
        </w:rPr>
      </w:pPr>
      <w:r>
        <w:rPr>
          <w:rFonts w:hint="default" w:ascii="Times New Roman" w:hAnsi="Times New Roman" w:cs="Times New Roman"/>
          <w:kern w:val="0"/>
          <w:szCs w:val="32"/>
        </w:rPr>
        <w:t>根据《</w:t>
      </w:r>
      <w:r>
        <w:rPr>
          <w:rFonts w:hint="default" w:ascii="Times New Roman" w:hAnsi="Times New Roman" w:cs="Times New Roman"/>
          <w:kern w:val="0"/>
          <w:szCs w:val="32"/>
        </w:rPr>
        <w:fldChar w:fldCharType="begin"/>
      </w:r>
      <w:r>
        <w:rPr>
          <w:rFonts w:hint="default" w:ascii="Times New Roman" w:hAnsi="Times New Roman" w:cs="Times New Roman"/>
          <w:kern w:val="0"/>
          <w:szCs w:val="32"/>
        </w:rPr>
        <w:instrText xml:space="preserve"> HYPERLINK "https://baike.baidu.com/item/%E4%B8%AD%E5%8D%8E%E4%BA%BA%E6%B0%91%E5%85%B1%E5%92%8C%E5%9B%BD%E7%BB%9F%E8%AE%A1%E6%B3%95/5026467?fromModule=lemma_inlink" \t "https://baike.baidu.com/item/%E7%AC%AC%E4%B8%83%E6%AC%A1%E5%85%A8%E5%9B%BD%E4%BA%BA%E5%8F%A3%E6%99%AE%E6%9F%A5%E5%85%AC%E6%8A%A5/_blank" </w:instrText>
      </w:r>
      <w:r>
        <w:rPr>
          <w:rFonts w:hint="default" w:ascii="Times New Roman" w:hAnsi="Times New Roman" w:cs="Times New Roman"/>
          <w:kern w:val="0"/>
          <w:szCs w:val="32"/>
        </w:rPr>
        <w:fldChar w:fldCharType="separate"/>
      </w:r>
      <w:r>
        <w:rPr>
          <w:rFonts w:hint="default" w:ascii="Times New Roman" w:hAnsi="Times New Roman" w:cs="Times New Roman"/>
          <w:kern w:val="0"/>
          <w:szCs w:val="32"/>
        </w:rPr>
        <w:t>中华人民共和国统计法</w:t>
      </w:r>
      <w:r>
        <w:rPr>
          <w:rFonts w:hint="default" w:ascii="Times New Roman" w:hAnsi="Times New Roman" w:cs="Times New Roman"/>
          <w:kern w:val="0"/>
          <w:szCs w:val="32"/>
        </w:rPr>
        <w:fldChar w:fldCharType="end"/>
      </w:r>
      <w:r>
        <w:rPr>
          <w:rFonts w:hint="default" w:ascii="Times New Roman" w:hAnsi="Times New Roman" w:cs="Times New Roman"/>
          <w:kern w:val="0"/>
          <w:szCs w:val="32"/>
        </w:rPr>
        <w:t>》《全国人口普查条例》规定和《国务院关于开展第七次全国人口普查的通知》要求，中国进行了</w:t>
      </w:r>
      <w:r>
        <w:rPr>
          <w:rFonts w:hint="default" w:ascii="Times New Roman" w:hAnsi="Times New Roman" w:cs="Times New Roman"/>
          <w:kern w:val="0"/>
          <w:szCs w:val="32"/>
        </w:rPr>
        <w:fldChar w:fldCharType="begin"/>
      </w:r>
      <w:r>
        <w:rPr>
          <w:rFonts w:hint="default" w:ascii="Times New Roman" w:hAnsi="Times New Roman" w:cs="Times New Roman"/>
          <w:kern w:val="0"/>
          <w:szCs w:val="32"/>
        </w:rPr>
        <w:instrText xml:space="preserve"> HYPERLINK "https://baike.baidu.com/item/%E7%AC%AC%E4%B8%83%E6%AC%A1%E5%85%A8%E5%9B%BD%E4%BA%BA%E5%8F%A3%E6%99%AE%E6%9F%A5/23542107?fromModule=lemma_inlink" \t "https://baike.baidu.com/item/%E7%AC%AC%E4%B8%83%E6%AC%A1%E5%85%A8%E5%9B%BD%E4%BA%BA%E5%8F%A3%E6%99%AE%E6%9F%A5%E5%85%AC%E6%8A%A5/_blank" </w:instrText>
      </w:r>
      <w:r>
        <w:rPr>
          <w:rFonts w:hint="default" w:ascii="Times New Roman" w:hAnsi="Times New Roman" w:cs="Times New Roman"/>
          <w:kern w:val="0"/>
          <w:szCs w:val="32"/>
        </w:rPr>
        <w:fldChar w:fldCharType="separate"/>
      </w:r>
      <w:r>
        <w:rPr>
          <w:rFonts w:hint="default" w:ascii="Times New Roman" w:hAnsi="Times New Roman" w:cs="Times New Roman"/>
          <w:kern w:val="0"/>
          <w:szCs w:val="32"/>
        </w:rPr>
        <w:t>第七次全国人口普查</w:t>
      </w:r>
      <w:r>
        <w:rPr>
          <w:rFonts w:hint="default" w:ascii="Times New Roman" w:hAnsi="Times New Roman" w:cs="Times New Roman"/>
          <w:kern w:val="0"/>
          <w:szCs w:val="32"/>
        </w:rPr>
        <w:fldChar w:fldCharType="end"/>
      </w:r>
      <w:r>
        <w:rPr>
          <w:rFonts w:hint="default" w:ascii="Times New Roman" w:hAnsi="Times New Roman" w:cs="Times New Roman"/>
          <w:kern w:val="0"/>
          <w:szCs w:val="32"/>
        </w:rPr>
        <w:t>。普查标准时点为2020年11月1日零时，普查对象是普查标准时点在中华人民共和国境内的自然人以及在中华人民共和国境外但未定居的中国公民，不包括在中华人民共和国境内短期停留的境外人员。</w:t>
      </w:r>
    </w:p>
    <w:p w14:paraId="2E4C192A">
      <w:pPr>
        <w:spacing w:line="594" w:lineRule="exact"/>
        <w:ind w:firstLine="646" w:firstLineChars="200"/>
        <w:rPr>
          <w:rFonts w:hint="default" w:ascii="Times New Roman" w:hAnsi="Times New Roman" w:eastAsia="黑体" w:cs="Times New Roman"/>
          <w:bCs/>
          <w:kern w:val="0"/>
          <w:szCs w:val="32"/>
        </w:rPr>
      </w:pPr>
      <w:r>
        <w:rPr>
          <w:rFonts w:hint="default" w:ascii="Times New Roman" w:hAnsi="Times New Roman" w:eastAsia="黑体" w:cs="Times New Roman"/>
          <w:bCs/>
          <w:kern w:val="0"/>
          <w:szCs w:val="32"/>
        </w:rPr>
        <w:t>二、项目资金使用及管理情况分析</w:t>
      </w:r>
    </w:p>
    <w:p w14:paraId="2B66AEE9">
      <w:pPr>
        <w:spacing w:line="594" w:lineRule="exact"/>
        <w:ind w:firstLine="646" w:firstLineChars="200"/>
        <w:rPr>
          <w:rFonts w:hint="default" w:ascii="Times New Roman" w:hAnsi="Times New Roman" w:cs="Times New Roman"/>
          <w:kern w:val="0"/>
          <w:szCs w:val="32"/>
        </w:rPr>
      </w:pPr>
      <w:r>
        <w:rPr>
          <w:rFonts w:hint="default" w:ascii="Times New Roman" w:hAnsi="Times New Roman" w:cs="Times New Roman"/>
          <w:kern w:val="0"/>
          <w:szCs w:val="32"/>
        </w:rPr>
        <w:t>（一）项目资金</w:t>
      </w:r>
    </w:p>
    <w:p w14:paraId="637A66F6">
      <w:pPr>
        <w:widowControl/>
        <w:spacing w:line="594" w:lineRule="exact"/>
        <w:ind w:firstLine="646"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该项目资金为年初预算的</w:t>
      </w:r>
      <w:r>
        <w:rPr>
          <w:rFonts w:hint="default" w:ascii="Times New Roman" w:hAnsi="Times New Roman" w:cs="Times New Roman"/>
          <w:kern w:val="0"/>
          <w:szCs w:val="32"/>
        </w:rPr>
        <w:t>第七次全国人口普查</w:t>
      </w:r>
      <w:r>
        <w:rPr>
          <w:rFonts w:hint="eastAsia" w:cs="Times New Roman"/>
          <w:kern w:val="0"/>
          <w:szCs w:val="32"/>
          <w:lang w:eastAsia="zh-CN"/>
        </w:rPr>
        <w:t>工作</w:t>
      </w:r>
      <w:r>
        <w:rPr>
          <w:rFonts w:hint="default" w:ascii="Times New Roman" w:hAnsi="Times New Roman" w:eastAsia="仿宋_GB2312" w:cs="Times New Roman"/>
          <w:sz w:val="32"/>
          <w:szCs w:val="32"/>
          <w:lang w:val="en-US" w:eastAsia="zh-CN"/>
        </w:rPr>
        <w:t>专项资金，总额为</w:t>
      </w:r>
      <w:r>
        <w:rPr>
          <w:rFonts w:hint="eastAsia" w:cs="Times New Roman"/>
          <w:sz w:val="32"/>
          <w:szCs w:val="32"/>
          <w:lang w:val="en-US" w:eastAsia="zh-CN"/>
        </w:rPr>
        <w:t>100</w:t>
      </w:r>
      <w:r>
        <w:rPr>
          <w:rFonts w:hint="default" w:ascii="Times New Roman" w:hAnsi="Times New Roman" w:eastAsia="仿宋_GB2312" w:cs="Times New Roman"/>
          <w:sz w:val="32"/>
          <w:szCs w:val="32"/>
          <w:lang w:val="en-US" w:eastAsia="zh-CN"/>
        </w:rPr>
        <w:t>万元。</w:t>
      </w:r>
    </w:p>
    <w:p w14:paraId="4BBFCD36">
      <w:pPr>
        <w:numPr>
          <w:ilvl w:val="0"/>
          <w:numId w:val="0"/>
        </w:numPr>
        <w:spacing w:line="594" w:lineRule="exact"/>
        <w:ind w:left="646" w:leftChars="0"/>
        <w:rPr>
          <w:rFonts w:hint="default" w:ascii="Times New Roman" w:hAnsi="Times New Roman" w:eastAsia="仿宋" w:cs="Times New Roman"/>
          <w:kern w:val="0"/>
          <w:sz w:val="32"/>
          <w:szCs w:val="32"/>
          <w:lang w:val="en-US" w:eastAsia="zh-CN"/>
        </w:rPr>
      </w:pPr>
      <w:r>
        <w:rPr>
          <w:rFonts w:hint="default" w:ascii="Times New Roman" w:hAnsi="Times New Roman" w:cs="Times New Roman"/>
          <w:kern w:val="0"/>
          <w:szCs w:val="32"/>
          <w:lang w:eastAsia="zh-CN"/>
        </w:rPr>
        <w:t>（二）</w:t>
      </w:r>
      <w:r>
        <w:rPr>
          <w:rFonts w:hint="default" w:ascii="Times New Roman" w:hAnsi="Times New Roman" w:cs="Times New Roman"/>
          <w:kern w:val="0"/>
          <w:szCs w:val="32"/>
        </w:rPr>
        <w:t>项目资金（主要是指财政资金）实际使用情况</w:t>
      </w:r>
    </w:p>
    <w:p w14:paraId="6694191F">
      <w:pPr>
        <w:numPr>
          <w:ilvl w:val="0"/>
          <w:numId w:val="0"/>
        </w:numPr>
        <w:spacing w:line="594" w:lineRule="exact"/>
        <w:ind w:leftChars="0" w:firstLine="646" w:firstLineChars="200"/>
        <w:rPr>
          <w:rFonts w:hint="default" w:ascii="Times New Roman" w:hAnsi="Times New Roman" w:eastAsia="仿宋" w:cs="Times New Roman"/>
          <w:kern w:val="0"/>
          <w:sz w:val="32"/>
          <w:szCs w:val="32"/>
          <w:lang w:val="en-US" w:eastAsia="zh-CN"/>
        </w:rPr>
      </w:pPr>
      <w:r>
        <w:rPr>
          <w:rFonts w:hint="default" w:ascii="Times New Roman" w:hAnsi="Times New Roman" w:eastAsia="仿宋_GB2312" w:cs="Times New Roman"/>
          <w:sz w:val="32"/>
          <w:szCs w:val="32"/>
          <w:lang w:val="en-US" w:eastAsia="zh-CN"/>
        </w:rPr>
        <w:t>202</w:t>
      </w:r>
      <w:r>
        <w:rPr>
          <w:rFonts w:hint="eastAsia" w:cs="Times New Roman"/>
          <w:sz w:val="32"/>
          <w:szCs w:val="32"/>
          <w:lang w:val="en-US" w:eastAsia="zh-CN"/>
        </w:rPr>
        <w:t>2</w:t>
      </w:r>
      <w:r>
        <w:rPr>
          <w:rFonts w:hint="default" w:ascii="Times New Roman" w:hAnsi="Times New Roman" w:eastAsia="仿宋_GB2312" w:cs="Times New Roman"/>
          <w:sz w:val="32"/>
          <w:szCs w:val="32"/>
          <w:lang w:val="en-US" w:eastAsia="zh-CN"/>
        </w:rPr>
        <w:t>年该项目支出总额为</w:t>
      </w:r>
      <w:r>
        <w:rPr>
          <w:rFonts w:hint="eastAsia" w:cs="Times New Roman"/>
          <w:sz w:val="32"/>
          <w:szCs w:val="32"/>
          <w:lang w:val="en-US" w:eastAsia="zh-CN"/>
        </w:rPr>
        <w:t>100</w:t>
      </w:r>
      <w:r>
        <w:rPr>
          <w:rFonts w:hint="default" w:ascii="Times New Roman" w:hAnsi="Times New Roman" w:eastAsia="仿宋_GB2312" w:cs="Times New Roman"/>
          <w:sz w:val="32"/>
          <w:szCs w:val="32"/>
          <w:lang w:val="en-US" w:eastAsia="zh-CN"/>
        </w:rPr>
        <w:t>万元。</w:t>
      </w:r>
    </w:p>
    <w:p w14:paraId="3E8C242D">
      <w:pPr>
        <w:numPr>
          <w:ilvl w:val="0"/>
          <w:numId w:val="2"/>
        </w:numPr>
        <w:spacing w:line="594" w:lineRule="exact"/>
        <w:ind w:left="646" w:leftChars="0" w:firstLine="0" w:firstLineChars="0"/>
        <w:rPr>
          <w:rFonts w:hint="default" w:ascii="Times New Roman" w:hAnsi="Times New Roman" w:cs="Times New Roman"/>
          <w:kern w:val="0"/>
          <w:szCs w:val="32"/>
        </w:rPr>
      </w:pPr>
      <w:r>
        <w:rPr>
          <w:rFonts w:hint="default" w:ascii="Times New Roman" w:hAnsi="Times New Roman" w:cs="Times New Roman"/>
          <w:kern w:val="0"/>
          <w:szCs w:val="32"/>
        </w:rPr>
        <w:t>项目资金管</w:t>
      </w:r>
      <w:bookmarkStart w:id="1" w:name="_GoBack"/>
      <w:bookmarkEnd w:id="1"/>
      <w:r>
        <w:rPr>
          <w:rFonts w:hint="default" w:ascii="Times New Roman" w:hAnsi="Times New Roman" w:cs="Times New Roman"/>
          <w:kern w:val="0"/>
          <w:szCs w:val="32"/>
        </w:rPr>
        <w:t>理情况分析</w:t>
      </w:r>
    </w:p>
    <w:p w14:paraId="20BA5E04">
      <w:pPr>
        <w:numPr>
          <w:ilvl w:val="0"/>
          <w:numId w:val="0"/>
        </w:numPr>
        <w:spacing w:line="594" w:lineRule="exact"/>
        <w:ind w:leftChars="0" w:firstLine="646"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项目资金的使用遵循机关的经费管理规定，按进度、按合同付款。</w:t>
      </w:r>
    </w:p>
    <w:p w14:paraId="05DE9508">
      <w:pPr>
        <w:spacing w:line="594" w:lineRule="exact"/>
        <w:ind w:firstLine="646" w:firstLineChars="200"/>
        <w:rPr>
          <w:rFonts w:hint="default" w:ascii="Times New Roman" w:hAnsi="Times New Roman" w:eastAsia="黑体" w:cs="Times New Roman"/>
          <w:bCs/>
          <w:kern w:val="0"/>
          <w:szCs w:val="32"/>
        </w:rPr>
      </w:pPr>
      <w:r>
        <w:rPr>
          <w:rFonts w:hint="default" w:ascii="Times New Roman" w:hAnsi="Times New Roman" w:eastAsia="黑体" w:cs="Times New Roman"/>
          <w:bCs/>
          <w:kern w:val="0"/>
          <w:szCs w:val="32"/>
        </w:rPr>
        <w:t>三、项目组织实施情况分析</w:t>
      </w:r>
    </w:p>
    <w:p w14:paraId="321E6E5B">
      <w:pPr>
        <w:spacing w:line="594" w:lineRule="exact"/>
        <w:ind w:firstLine="646" w:firstLineChars="200"/>
        <w:rPr>
          <w:rFonts w:hint="default" w:ascii="Times New Roman" w:hAnsi="Times New Roman" w:cs="Times New Roman"/>
          <w:kern w:val="0"/>
          <w:szCs w:val="32"/>
        </w:rPr>
      </w:pPr>
      <w:r>
        <w:rPr>
          <w:rFonts w:hint="default" w:ascii="Times New Roman" w:hAnsi="Times New Roman" w:cs="Times New Roman"/>
          <w:kern w:val="0"/>
          <w:szCs w:val="32"/>
        </w:rPr>
        <w:t>（一）项目组织实施情况及分析</w:t>
      </w:r>
    </w:p>
    <w:p w14:paraId="1F1DCEF2">
      <w:pPr>
        <w:spacing w:line="594" w:lineRule="exact"/>
        <w:ind w:firstLine="646" w:firstLineChars="200"/>
        <w:rPr>
          <w:rFonts w:hint="default" w:ascii="Times New Roman" w:hAnsi="Times New Roman" w:cs="Times New Roman"/>
          <w:kern w:val="0"/>
          <w:szCs w:val="32"/>
        </w:rPr>
      </w:pPr>
      <w:r>
        <w:rPr>
          <w:rFonts w:hint="default" w:ascii="Times New Roman" w:hAnsi="Times New Roman" w:eastAsia="仿宋_GB2312" w:cs="Times New Roman"/>
          <w:sz w:val="32"/>
          <w:szCs w:val="32"/>
          <w:lang w:val="en-US" w:eastAsia="zh-CN"/>
        </w:rPr>
        <w:t>（1）科学立项，突出重点</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围绕上级党委、政府的重大决策部署，突出县委经济工作会议的重点工作，确定</w:t>
      </w:r>
      <w:r>
        <w:rPr>
          <w:rFonts w:hint="default" w:ascii="Times New Roman" w:hAnsi="Times New Roman" w:cs="Times New Roman"/>
          <w:kern w:val="0"/>
          <w:szCs w:val="32"/>
        </w:rPr>
        <w:t>第七次全国人口普查</w:t>
      </w:r>
      <w:r>
        <w:rPr>
          <w:rFonts w:hint="eastAsia" w:cs="Times New Roman"/>
          <w:kern w:val="0"/>
          <w:szCs w:val="32"/>
          <w:lang w:eastAsia="zh-CN"/>
        </w:rPr>
        <w:t>工作</w:t>
      </w:r>
      <w:r>
        <w:rPr>
          <w:rFonts w:hint="default" w:ascii="Times New Roman" w:hAnsi="Times New Roman" w:eastAsia="仿宋_GB2312" w:cs="Times New Roman"/>
          <w:sz w:val="32"/>
          <w:szCs w:val="32"/>
          <w:lang w:val="en-US" w:eastAsia="zh-CN"/>
        </w:rPr>
        <w:t>重点。</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（2）规范程序，深入调研</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认真开展项目实施可行性研究，广泛征求相关部门单位的意见和建议，优化和整合资源，科学编制计划。</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w:t>
      </w:r>
      <w:r>
        <w:rPr>
          <w:rFonts w:hint="default" w:ascii="Times New Roman" w:hAnsi="Times New Roman" w:cs="Times New Roman"/>
          <w:kern w:val="0"/>
          <w:szCs w:val="32"/>
        </w:rPr>
        <w:t>（二）项目管理情况及分析</w:t>
      </w:r>
    </w:p>
    <w:p w14:paraId="3EA5A91A">
      <w:pPr>
        <w:spacing w:line="594" w:lineRule="exact"/>
        <w:ind w:firstLine="646" w:firstLineChars="200"/>
        <w:rPr>
          <w:rFonts w:hint="default" w:ascii="Times New Roman" w:hAnsi="Times New Roman" w:eastAsia="仿宋_GB2312" w:cs="Times New Roman"/>
          <w:sz w:val="32"/>
          <w:szCs w:val="32"/>
          <w:lang w:val="en-US" w:eastAsia="zh-CN"/>
        </w:rPr>
      </w:pPr>
      <w:r>
        <w:rPr>
          <w:rFonts w:hint="eastAsia" w:cs="Times New Roman"/>
          <w:sz w:val="32"/>
          <w:szCs w:val="32"/>
          <w:lang w:val="en-US" w:eastAsia="zh-CN"/>
        </w:rPr>
        <w:t>县统计</w:t>
      </w:r>
      <w:r>
        <w:rPr>
          <w:rFonts w:hint="default" w:ascii="Times New Roman" w:hAnsi="Times New Roman" w:eastAsia="仿宋_GB2312" w:cs="Times New Roman"/>
          <w:sz w:val="32"/>
          <w:szCs w:val="32"/>
          <w:lang w:val="en-US" w:eastAsia="zh-CN"/>
        </w:rPr>
        <w:t>局建立了纪律管理制度，认真落实廉政责任制，完善廉政风险防控措施。执行各项廉政纪律，自觉接受监督。建立了</w:t>
      </w:r>
      <w:r>
        <w:rPr>
          <w:rFonts w:hint="default" w:ascii="Times New Roman" w:hAnsi="Times New Roman" w:eastAsia="仿宋_GB2312" w:cs="Times New Roman"/>
          <w:sz w:val="32"/>
          <w:szCs w:val="32"/>
          <w:lang w:val="en-US" w:eastAsia="zh-CN"/>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8321040</wp:posOffset>
                </wp:positionV>
                <wp:extent cx="1371600" cy="693420"/>
                <wp:effectExtent l="7620" t="7620" r="11430" b="22860"/>
                <wp:wrapNone/>
                <wp:docPr id="4" name="文本框 4"/>
                <wp:cNvGraphicFramePr/>
                <a:graphic xmlns:a="http://schemas.openxmlformats.org/drawingml/2006/main">
                  <a:graphicData uri="http://schemas.microsoft.com/office/word/2010/wordprocessingShape">
                    <wps:wsp>
                      <wps:cNvSpPr txBox="1"/>
                      <wps:spPr>
                        <a:xfrm>
                          <a:off x="0" y="0"/>
                          <a:ext cx="1371600" cy="693420"/>
                        </a:xfrm>
                        <a:prstGeom prst="rect">
                          <a:avLst/>
                        </a:prstGeom>
                        <a:solidFill>
                          <a:srgbClr val="FFFFFF"/>
                        </a:solidFill>
                        <a:ln w="15875" cap="flat" cmpd="sng">
                          <a:solidFill>
                            <a:srgbClr val="FFFFFF"/>
                          </a:solidFill>
                          <a:prstDash val="solid"/>
                          <a:miter/>
                          <a:headEnd type="none" w="med" len="med"/>
                          <a:tailEnd type="none" w="med" len="med"/>
                        </a:ln>
                      </wps:spPr>
                      <wps:txbx>
                        <w:txbxContent>
                          <w:p w14:paraId="3CD5043C"/>
                        </w:txbxContent>
                      </wps:txbx>
                      <wps:bodyPr upright="1"/>
                    </wps:wsp>
                  </a:graphicData>
                </a:graphic>
              </wp:anchor>
            </w:drawing>
          </mc:Choice>
          <mc:Fallback>
            <w:pict>
              <v:shape id="_x0000_s1026" o:spid="_x0000_s1026" o:spt="202" type="#_x0000_t202" style="position:absolute;left:0pt;margin-left:-9pt;margin-top:655.2pt;height:54.6pt;width:108pt;z-index:251659264;mso-width-relative:page;mso-height-relative:page;" fillcolor="#FFFFFF" filled="t" stroked="t" coordsize="21600,21600" o:gfxdata="UEsDBAoAAAAAAIdO4kAAAAAAAAAAAAAAAAAEAAAAZHJzL1BLAwQUAAAACACHTuJA06G61tsAAAAN&#10;AQAADwAAAGRycy9kb3ducmV2LnhtbE2PzU7DMBCE70i8g7VIXKrWdqj6E+JUoipIHCkcetzGbhw1&#10;Xkex2waeHucEt92d0ew3xWZwLbuaPjSeFMiZAGao8rqhWsHX5+t0BSxEJI2tJ6Pg2wTYlPd3Beba&#10;3+jDXPexZimEQo4KbIxdznmorHEYZr4zlLST7x3GtPY11z3eUrhreSbEgjtsKH2w2JmtNdV5f3EK&#10;3qrJ4fy+E5Ml7jKL28H+ZKcXpR4fpHgGFs0Q/8ww4id0KBPT0V9IB9YqmMpV6hKT8CTFHNhoWY+n&#10;Yxrmcr0AXhb8f4vyF1BLAwQUAAAACACHTuJA3BEbmQkCAAA3BAAADgAAAGRycy9lMm9Eb2MueG1s&#10;rVNLjhMxEN0jcQfLe9KdTCYztNIZCULYIEAaOIBju7st+SeXk+5cAG7Aig17zpVzUHZnMsywyYIs&#10;OmVX+fm9V+Xl3WA02csAytmaTiclJdJyJ5Rta/r1y+bVLSUQmRVMOytrepBA71YvXyx7X8mZ65wW&#10;MhAEsVD1vqZdjL4qCuCdNAwmzkuLycYFwyIuQ1uIwHpEN7qYleWi6F0QPjguAXB3PSbpCTFcAuia&#10;RnG5dnxnpI0japCaRZQEnfJAV5lt00gePzUNyEh0TVFpzF+8BONt+harJavawHyn+IkCu4TCM02G&#10;KYuXnqHWLDKyC+ofKKN4cOCaOOHOFKOQ7AiqmJbPvLnvmJdZC1oN/mw6/D9Y/nH/ORAlajqnxDKD&#10;DT/++H78+fv46xuZJ3t6DxVW3Xusi8MbN+DQPOwDbibVQxNM+kc9BPNo7uFsrhwi4enQ1c10UWKK&#10;Y27x+mo+y+4Xj6d9gPheOkNSUNOAzcuesv0HiMgESx9K0mXgtBIbpXVehHb7VgeyZ9joTf4lknjk&#10;SZm2pEcq17c310iE4fg2ODYYGo8WgG3zhU+OwGXIidmaQTcyyAjjcBkVZchj1kkm3llB4sGjzRZf&#10;F01sjBSUaImPMUW5MjKlL6lEedqiytSjsRcpisN2QJgUbp04YN92Pqi2Q09z53I5zlO25zT7aWD/&#10;XmfQx/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obrW2wAAAA0BAAAPAAAAAAAAAAEAIAAA&#10;ACIAAABkcnMvZG93bnJldi54bWxQSwECFAAUAAAACACHTuJA3BEbmQkCAAA3BAAADgAAAAAAAAAB&#10;ACAAAAAqAQAAZHJzL2Uyb0RvYy54bWxQSwUGAAAAAAYABgBZAQAApQUAAAAA&#10;">
                <v:fill on="t" focussize="0,0"/>
                <v:stroke weight="1.25pt" color="#FFFFFF" joinstyle="miter"/>
                <v:imagedata o:title=""/>
                <o:lock v:ext="edit" aspectratio="f"/>
                <v:textbox>
                  <w:txbxContent>
                    <w:p w14:paraId="3CD5043C"/>
                  </w:txbxContent>
                </v:textbox>
              </v:shape>
            </w:pict>
          </mc:Fallback>
        </mc:AlternateContent>
      </w:r>
      <w:r>
        <w:rPr>
          <w:rFonts w:hint="eastAsia" w:cs="Times New Roman"/>
          <w:sz w:val="32"/>
          <w:szCs w:val="32"/>
          <w:lang w:val="en-US" w:eastAsia="zh-CN"/>
        </w:rPr>
        <w:t>普查工作</w:t>
      </w:r>
      <w:r>
        <w:rPr>
          <w:rFonts w:hint="default" w:ascii="Times New Roman" w:hAnsi="Times New Roman" w:eastAsia="仿宋_GB2312" w:cs="Times New Roman"/>
          <w:sz w:val="32"/>
          <w:szCs w:val="32"/>
          <w:lang w:val="en-US" w:eastAsia="zh-CN"/>
        </w:rPr>
        <w:t>实施管理办法，对业务流程都有明确规定。</w:t>
      </w:r>
    </w:p>
    <w:p w14:paraId="615144F2">
      <w:pPr>
        <w:spacing w:line="594" w:lineRule="exact"/>
        <w:ind w:firstLine="646" w:firstLineChars="200"/>
        <w:rPr>
          <w:rFonts w:hint="default" w:ascii="Times New Roman" w:hAnsi="Times New Roman" w:eastAsia="黑体" w:cs="Times New Roman"/>
          <w:bCs/>
          <w:kern w:val="0"/>
          <w:szCs w:val="32"/>
        </w:rPr>
      </w:pPr>
      <w:r>
        <w:rPr>
          <w:rFonts w:hint="default" w:ascii="Times New Roman" w:hAnsi="Times New Roman" w:eastAsia="黑体" w:cs="Times New Roman"/>
          <w:bCs/>
          <w:kern w:val="0"/>
          <w:szCs w:val="32"/>
        </w:rPr>
        <w:t>四、项目绩效情况分析</w:t>
      </w:r>
    </w:p>
    <w:p w14:paraId="4BEBBFF2">
      <w:pPr>
        <w:spacing w:line="594" w:lineRule="exact"/>
        <w:ind w:firstLine="646" w:firstLineChars="200"/>
        <w:rPr>
          <w:rFonts w:hint="eastAsia" w:ascii="仿宋_GB2312" w:hAnsi="宋体" w:eastAsia="仿宋_GB2312" w:cs="仿宋_GB2312"/>
          <w:i w:val="0"/>
          <w:iCs w:val="0"/>
          <w:caps w:val="0"/>
          <w:color w:val="000000"/>
          <w:spacing w:val="0"/>
          <w:sz w:val="32"/>
          <w:szCs w:val="32"/>
          <w:shd w:val="clear" w:fill="FFFFFF"/>
        </w:rPr>
      </w:pPr>
      <w:r>
        <w:rPr>
          <w:rFonts w:ascii="仿宋_GB2312" w:hAnsi="宋体" w:eastAsia="仿宋_GB2312" w:cs="仿宋_GB2312"/>
          <w:i w:val="0"/>
          <w:iCs w:val="0"/>
          <w:caps w:val="0"/>
          <w:color w:val="000000"/>
          <w:spacing w:val="0"/>
          <w:sz w:val="32"/>
          <w:szCs w:val="32"/>
          <w:shd w:val="clear" w:fill="FFFFFF"/>
        </w:rPr>
        <w:t>根据</w:t>
      </w:r>
      <w:r>
        <w:rPr>
          <w:rFonts w:hint="eastAsia" w:ascii="仿宋_GB2312" w:hAnsi="宋体" w:eastAsia="仿宋_GB2312" w:cs="仿宋_GB2312"/>
          <w:i w:val="0"/>
          <w:iCs w:val="0"/>
          <w:caps w:val="0"/>
          <w:color w:val="000000"/>
          <w:spacing w:val="0"/>
          <w:sz w:val="32"/>
          <w:szCs w:val="32"/>
          <w:shd w:val="clear" w:fill="FFFFFF"/>
        </w:rPr>
        <w:t>《中华人民共和国统计法》、《全国人口普查条例》和国务院的决定，我国以2020年11月1日零时为标准时点进行了第七次全国人口普查。我县人口普查在县委、县政府的坚强领导下，在全体普查对象的支持配合下，通过各级普查机构和广大普查工作人员的艰苦努力，圆满完成了普查现场登记和普查主要数据的汇总工作。</w:t>
      </w:r>
    </w:p>
    <w:p w14:paraId="65790AA3">
      <w:pPr>
        <w:spacing w:line="594" w:lineRule="exact"/>
        <w:ind w:firstLine="646" w:firstLineChars="200"/>
        <w:rPr>
          <w:rFonts w:hint="default" w:ascii="Times New Roman" w:hAnsi="Times New Roman" w:eastAsia="仿宋_GB2312" w:cs="Times New Roman"/>
          <w:sz w:val="32"/>
          <w:szCs w:val="32"/>
          <w:lang w:val="en-US" w:eastAsia="zh-CN"/>
        </w:rPr>
      </w:pPr>
      <w:r>
        <w:rPr>
          <w:rFonts w:hint="eastAsia" w:cs="Times New Roman"/>
          <w:sz w:val="32"/>
          <w:szCs w:val="32"/>
          <w:lang w:val="en-US" w:eastAsia="zh-CN"/>
        </w:rPr>
        <w:t>（一）</w:t>
      </w:r>
      <w:r>
        <w:rPr>
          <w:rFonts w:hint="default" w:ascii="Times New Roman" w:hAnsi="Times New Roman" w:eastAsia="仿宋_GB2312" w:cs="Times New Roman"/>
          <w:sz w:val="32"/>
          <w:szCs w:val="32"/>
          <w:lang w:val="en-US" w:eastAsia="zh-CN"/>
        </w:rPr>
        <w:t>领导高度重视</w:t>
      </w:r>
    </w:p>
    <w:p w14:paraId="466F9629">
      <w:pPr>
        <w:spacing w:line="594" w:lineRule="exact"/>
        <w:ind w:firstLine="646" w:firstLineChars="200"/>
        <w:rPr>
          <w:rFonts w:hint="default" w:ascii="Times New Roman" w:hAnsi="Times New Roman" w:eastAsia="仿宋_GB2312" w:cs="Times New Roman"/>
          <w:sz w:val="32"/>
          <w:szCs w:val="32"/>
          <w:lang w:val="en-US" w:eastAsia="zh-CN"/>
        </w:rPr>
      </w:pPr>
      <w:r>
        <w:rPr>
          <w:rFonts w:hint="eastAsia" w:cs="Times New Roman"/>
          <w:sz w:val="32"/>
          <w:szCs w:val="32"/>
          <w:lang w:val="en-US" w:eastAsia="zh-CN"/>
        </w:rPr>
        <w:t>县人民政府</w:t>
      </w:r>
      <w:r>
        <w:rPr>
          <w:rFonts w:hint="default" w:ascii="Times New Roman" w:hAnsi="Times New Roman" w:eastAsia="仿宋_GB2312" w:cs="Times New Roman"/>
          <w:sz w:val="32"/>
          <w:szCs w:val="32"/>
          <w:lang w:val="en-US" w:eastAsia="zh-CN"/>
        </w:rPr>
        <w:t>成立了由</w:t>
      </w:r>
      <w:r>
        <w:rPr>
          <w:rFonts w:hint="eastAsia" w:cs="Times New Roman"/>
          <w:sz w:val="32"/>
          <w:szCs w:val="32"/>
          <w:lang w:val="en-US" w:eastAsia="zh-CN"/>
        </w:rPr>
        <w:t>常务副县长</w:t>
      </w:r>
      <w:r>
        <w:rPr>
          <w:rFonts w:hint="default" w:ascii="Times New Roman" w:hAnsi="Times New Roman" w:eastAsia="仿宋_GB2312" w:cs="Times New Roman"/>
          <w:sz w:val="32"/>
          <w:szCs w:val="32"/>
          <w:lang w:val="en-US" w:eastAsia="zh-CN"/>
        </w:rPr>
        <w:t>担任组长的第七次全国人口普查领导小组，领导小组办公室设在</w:t>
      </w:r>
      <w:r>
        <w:rPr>
          <w:rFonts w:hint="eastAsia" w:cs="Times New Roman"/>
          <w:sz w:val="32"/>
          <w:szCs w:val="32"/>
          <w:lang w:val="en-US" w:eastAsia="zh-CN"/>
        </w:rPr>
        <w:t>县</w:t>
      </w:r>
      <w:r>
        <w:rPr>
          <w:rFonts w:hint="default" w:ascii="Times New Roman" w:hAnsi="Times New Roman" w:eastAsia="仿宋_GB2312" w:cs="Times New Roman"/>
          <w:sz w:val="32"/>
          <w:szCs w:val="32"/>
          <w:lang w:val="en-US" w:eastAsia="zh-CN"/>
        </w:rPr>
        <w:t>统计局，由25个部门组成，乡镇各级人民政府均建立普查机构，为普查工作开展提供了坚实的组织保障。地方各级政府全面加强组织领导，精心组织实施，确保人员到位、措施到位、经费到位。各成员单位积极主动履职，充分发挥各自职能，提供多方保障，确保了普查的顺利实施。</w:t>
      </w:r>
    </w:p>
    <w:p w14:paraId="08480A45">
      <w:pPr>
        <w:spacing w:line="594" w:lineRule="exact"/>
        <w:ind w:firstLine="646" w:firstLineChars="200"/>
        <w:rPr>
          <w:rFonts w:hint="default" w:ascii="Times New Roman" w:hAnsi="Times New Roman" w:eastAsia="仿宋_GB2312" w:cs="Times New Roman"/>
          <w:sz w:val="32"/>
          <w:szCs w:val="32"/>
          <w:lang w:val="en-US" w:eastAsia="zh-CN"/>
        </w:rPr>
      </w:pPr>
      <w:r>
        <w:rPr>
          <w:rFonts w:hint="eastAsia" w:cs="Times New Roman"/>
          <w:sz w:val="32"/>
          <w:szCs w:val="32"/>
          <w:lang w:val="en-US" w:eastAsia="zh-CN"/>
        </w:rPr>
        <w:t>（二）</w:t>
      </w:r>
      <w:r>
        <w:rPr>
          <w:rFonts w:hint="default" w:ascii="Times New Roman" w:hAnsi="Times New Roman" w:eastAsia="仿宋_GB2312" w:cs="Times New Roman"/>
          <w:sz w:val="32"/>
          <w:szCs w:val="32"/>
          <w:lang w:val="en-US" w:eastAsia="zh-CN"/>
        </w:rPr>
        <w:t>坚持依法普查</w:t>
      </w:r>
    </w:p>
    <w:p w14:paraId="4EB4C999">
      <w:pPr>
        <w:spacing w:line="594" w:lineRule="exact"/>
        <w:ind w:firstLine="646"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把依法依规普查贯穿于人口普查全过程各方面，深入贯彻《关于深化统计管理体制改革提高统计数据真实性的意见》《统计违纪违法责任人处分处理建议办法》《防范和惩治统计造假弄虚作假督察工作规定》，认真实施《全国人口普查条例》，严格落实普查方案的各项要求，严肃普查纪律。将人口普查工作落实情况作为统计督察重要内容，加大统计执法监督力度，依法查处普查违法违纪行为，确保普查数据真实准确。</w:t>
      </w:r>
    </w:p>
    <w:p w14:paraId="6819B9B2">
      <w:pPr>
        <w:spacing w:line="594" w:lineRule="exact"/>
        <w:ind w:firstLine="646" w:firstLineChars="200"/>
        <w:rPr>
          <w:rFonts w:hint="default" w:ascii="Times New Roman" w:hAnsi="Times New Roman" w:eastAsia="仿宋_GB2312" w:cs="Times New Roman"/>
          <w:sz w:val="32"/>
          <w:szCs w:val="32"/>
          <w:lang w:val="en-US" w:eastAsia="zh-CN"/>
        </w:rPr>
      </w:pPr>
      <w:r>
        <w:rPr>
          <w:rFonts w:hint="eastAsia" w:cs="Times New Roman"/>
          <w:sz w:val="32"/>
          <w:szCs w:val="32"/>
          <w:lang w:val="en-US" w:eastAsia="zh-CN"/>
        </w:rPr>
        <w:t>（三）</w:t>
      </w:r>
      <w:r>
        <w:rPr>
          <w:rFonts w:hint="default" w:ascii="Times New Roman" w:hAnsi="Times New Roman" w:eastAsia="仿宋_GB2312" w:cs="Times New Roman"/>
          <w:sz w:val="32"/>
          <w:szCs w:val="32"/>
          <w:lang w:val="en-US" w:eastAsia="zh-CN"/>
        </w:rPr>
        <w:t>着力普查创新</w:t>
      </w:r>
    </w:p>
    <w:p w14:paraId="403521CC">
      <w:pPr>
        <w:spacing w:line="594" w:lineRule="exact"/>
        <w:ind w:firstLine="646"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提高普查工作质量和效率，领导小组办公室充分利用信息化技术手段，对普查内容和普查方式进行创新。全面采用电子化数据采集方式，由普查员使用电子设备采集，实时直接上报数据；实现普查对象通过互联网进行自主填报；强化部门行政记录和大数据的应用；充分利用互联网云技术、云服务和云应用完成数据处理工作，按照国家网络安全三级等保标准对普查数据采集、传输、存储进行安全管理，确保公民个人信息安全。</w:t>
      </w:r>
    </w:p>
    <w:p w14:paraId="009E56CF">
      <w:pPr>
        <w:spacing w:line="594" w:lineRule="exact"/>
        <w:ind w:firstLine="646" w:firstLineChars="200"/>
        <w:rPr>
          <w:rFonts w:hint="default" w:ascii="Times New Roman" w:hAnsi="Times New Roman" w:eastAsia="仿宋_GB2312" w:cs="Times New Roman"/>
          <w:sz w:val="32"/>
          <w:szCs w:val="32"/>
          <w:lang w:val="en-US" w:eastAsia="zh-CN"/>
        </w:rPr>
      </w:pPr>
      <w:r>
        <w:rPr>
          <w:rFonts w:hint="eastAsia" w:cs="Times New Roman"/>
          <w:sz w:val="32"/>
          <w:szCs w:val="32"/>
          <w:lang w:val="en-US" w:eastAsia="zh-CN"/>
        </w:rPr>
        <w:t>（四）</w:t>
      </w:r>
      <w:r>
        <w:rPr>
          <w:rFonts w:hint="default" w:ascii="Times New Roman" w:hAnsi="Times New Roman" w:eastAsia="仿宋_GB2312" w:cs="Times New Roman"/>
          <w:sz w:val="32"/>
          <w:szCs w:val="32"/>
          <w:lang w:val="en-US" w:eastAsia="zh-CN"/>
        </w:rPr>
        <w:t>精心组织登记</w:t>
      </w:r>
    </w:p>
    <w:p w14:paraId="1348D863">
      <w:pPr>
        <w:spacing w:line="594" w:lineRule="exact"/>
        <w:ind w:firstLine="646"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组织各级普查机构认真选聘普查人员，强化各级培训，确保“两员”经考试合格后上岗。按时完成软件开发、户口整顿、区划绘图、入户摸底等前期准备工作。</w:t>
      </w:r>
    </w:p>
    <w:p w14:paraId="1C9A52D0">
      <w:pPr>
        <w:spacing w:line="594" w:lineRule="exact"/>
        <w:ind w:firstLine="646" w:firstLineChars="200"/>
        <w:rPr>
          <w:rFonts w:hint="default" w:ascii="Times New Roman" w:hAnsi="Times New Roman" w:eastAsia="仿宋_GB2312" w:cs="Times New Roman"/>
          <w:sz w:val="32"/>
          <w:szCs w:val="32"/>
          <w:lang w:val="en-US" w:eastAsia="zh-CN"/>
        </w:rPr>
      </w:pPr>
      <w:r>
        <w:rPr>
          <w:rFonts w:hint="eastAsia" w:cs="Times New Roman"/>
          <w:sz w:val="32"/>
          <w:szCs w:val="32"/>
          <w:lang w:val="en-US" w:eastAsia="zh-CN"/>
        </w:rPr>
        <w:t>（五）</w:t>
      </w:r>
      <w:r>
        <w:rPr>
          <w:rFonts w:hint="default" w:ascii="Times New Roman" w:hAnsi="Times New Roman" w:eastAsia="仿宋_GB2312" w:cs="Times New Roman"/>
          <w:sz w:val="32"/>
          <w:szCs w:val="32"/>
          <w:lang w:val="en-US" w:eastAsia="zh-CN"/>
        </w:rPr>
        <w:t>确保数据质量</w:t>
      </w:r>
    </w:p>
    <w:p w14:paraId="115B2C2C">
      <w:pPr>
        <w:spacing w:line="594" w:lineRule="exact"/>
        <w:ind w:firstLine="646"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七次全国人口普查实行严格的质量控制制度，建立健全普查数据追溯和问责机制，确保普查数据可核查、可追溯、可问责。充分利用部门行政记录和企业大数据，对普查数据开展精细化比对核查。各级普查机构严格执行质量控制要求，认真开展质量验收，确保普查各阶段工作质量。为客观全面评价全国人口普查登记质量，领导小组办公室统一组织了事后质量抽查，结果显示，第七次全国人口普查人口漏登率为0.05%，普查结果真实可靠。</w:t>
      </w:r>
    </w:p>
    <w:p w14:paraId="4D8A3295">
      <w:pPr>
        <w:spacing w:line="594" w:lineRule="exact"/>
        <w:ind w:firstLine="646" w:firstLineChars="200"/>
        <w:rPr>
          <w:rFonts w:hint="default" w:ascii="Times New Roman" w:hAnsi="Times New Roman" w:eastAsia="仿宋_GB2312" w:cs="Times New Roman"/>
          <w:sz w:val="32"/>
          <w:szCs w:val="32"/>
          <w:lang w:val="en-US" w:eastAsia="zh-CN"/>
        </w:rPr>
      </w:pPr>
      <w:r>
        <w:rPr>
          <w:rFonts w:hint="eastAsia" w:cs="Times New Roman"/>
          <w:sz w:val="32"/>
          <w:szCs w:val="32"/>
          <w:lang w:val="en-US" w:eastAsia="zh-CN"/>
        </w:rPr>
        <w:t>（六）</w:t>
      </w:r>
      <w:r>
        <w:rPr>
          <w:rFonts w:hint="default" w:ascii="Times New Roman" w:hAnsi="Times New Roman" w:eastAsia="仿宋_GB2312" w:cs="Times New Roman"/>
          <w:sz w:val="32"/>
          <w:szCs w:val="32"/>
          <w:lang w:val="en-US" w:eastAsia="zh-CN"/>
        </w:rPr>
        <w:t>全面摸清家底</w:t>
      </w:r>
    </w:p>
    <w:p w14:paraId="0F2E57F9">
      <w:pPr>
        <w:spacing w:line="594" w:lineRule="exact"/>
        <w:ind w:firstLine="646"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这次普查，既摸清了</w:t>
      </w:r>
      <w:r>
        <w:rPr>
          <w:rFonts w:hint="eastAsia" w:cs="Times New Roman"/>
          <w:sz w:val="32"/>
          <w:szCs w:val="32"/>
          <w:lang w:val="en-US" w:eastAsia="zh-CN"/>
        </w:rPr>
        <w:t>我县</w:t>
      </w:r>
      <w:r>
        <w:rPr>
          <w:rFonts w:hint="default" w:ascii="Times New Roman" w:hAnsi="Times New Roman" w:eastAsia="仿宋_GB2312" w:cs="Times New Roman"/>
          <w:sz w:val="32"/>
          <w:szCs w:val="32"/>
          <w:lang w:val="en-US" w:eastAsia="zh-CN"/>
        </w:rPr>
        <w:t>人口总量，掌握了人口规模的变化趋势；也查清了人口结构和分布状况、人口迁移流动状况，反映了人口结构演变和人口社会变迁等情况。</w:t>
      </w:r>
    </w:p>
    <w:p w14:paraId="08BB5323">
      <w:pPr>
        <w:spacing w:line="594" w:lineRule="exact"/>
        <w:ind w:firstLine="646" w:firstLineChars="200"/>
        <w:rPr>
          <w:rFonts w:hint="default" w:ascii="Times New Roman" w:hAnsi="Times New Roman" w:eastAsia="黑体" w:cs="Times New Roman"/>
          <w:bCs/>
          <w:kern w:val="0"/>
          <w:szCs w:val="32"/>
        </w:rPr>
      </w:pPr>
      <w:r>
        <w:rPr>
          <w:rFonts w:hint="default" w:ascii="Times New Roman" w:hAnsi="Times New Roman" w:eastAsia="黑体" w:cs="Times New Roman"/>
          <w:bCs/>
          <w:kern w:val="0"/>
          <w:szCs w:val="32"/>
        </w:rPr>
        <w:t>五、绩效评价工作开展情况</w:t>
      </w:r>
    </w:p>
    <w:p w14:paraId="26198154">
      <w:pPr>
        <w:spacing w:line="594" w:lineRule="exact"/>
        <w:ind w:firstLine="646" w:firstLineChars="200"/>
        <w:rPr>
          <w:rFonts w:hint="default" w:ascii="Times New Roman" w:hAnsi="Times New Roman" w:cs="Times New Roman"/>
          <w:kern w:val="0"/>
          <w:szCs w:val="32"/>
        </w:rPr>
      </w:pPr>
      <w:r>
        <w:rPr>
          <w:rFonts w:hint="default" w:ascii="Times New Roman" w:hAnsi="Times New Roman" w:cs="Times New Roman"/>
          <w:kern w:val="0"/>
          <w:szCs w:val="32"/>
        </w:rPr>
        <w:t>（一）绩效评价目的</w:t>
      </w:r>
    </w:p>
    <w:p w14:paraId="5D3B653C">
      <w:pPr>
        <w:spacing w:line="594" w:lineRule="exact"/>
        <w:ind w:firstLine="646" w:firstLineChars="200"/>
        <w:rPr>
          <w:rFonts w:hint="default" w:ascii="Times New Roman" w:hAnsi="Times New Roman" w:cs="Times New Roman"/>
          <w:kern w:val="0"/>
          <w:szCs w:val="32"/>
        </w:rPr>
      </w:pPr>
      <w:r>
        <w:rPr>
          <w:rFonts w:hint="default" w:ascii="Times New Roman" w:hAnsi="Times New Roman" w:cs="Times New Roman"/>
          <w:kern w:val="0"/>
          <w:szCs w:val="32"/>
        </w:rPr>
        <w:t>绩效评价的目的在于促进部门高效履职</w:t>
      </w:r>
      <w:r>
        <w:rPr>
          <w:rFonts w:hint="eastAsia" w:cs="Times New Roman"/>
          <w:kern w:val="0"/>
          <w:szCs w:val="32"/>
          <w:lang w:eastAsia="zh-CN"/>
        </w:rPr>
        <w:t>，</w:t>
      </w:r>
      <w:r>
        <w:rPr>
          <w:rFonts w:hint="default" w:ascii="Times New Roman" w:hAnsi="Times New Roman" w:cs="Times New Roman"/>
          <w:kern w:val="0"/>
          <w:szCs w:val="32"/>
        </w:rPr>
        <w:t>及时总结经验，分析存在的问题，采取切实有效的措施进一步改进和加强财政支出项目管理，切实提高财政资金的使用效益。</w:t>
      </w:r>
    </w:p>
    <w:p w14:paraId="120E0CEF">
      <w:pPr>
        <w:numPr>
          <w:ilvl w:val="0"/>
          <w:numId w:val="3"/>
        </w:numPr>
        <w:spacing w:line="594" w:lineRule="exact"/>
        <w:ind w:firstLine="646" w:firstLineChars="200"/>
        <w:rPr>
          <w:rFonts w:hint="default" w:ascii="Times New Roman" w:hAnsi="Times New Roman" w:cs="Times New Roman"/>
          <w:kern w:val="0"/>
          <w:szCs w:val="32"/>
          <w:lang w:eastAsia="zh-CN"/>
        </w:rPr>
      </w:pPr>
      <w:r>
        <w:rPr>
          <w:rFonts w:hint="default" w:ascii="Times New Roman" w:hAnsi="Times New Roman" w:cs="Times New Roman"/>
          <w:kern w:val="0"/>
          <w:szCs w:val="32"/>
        </w:rPr>
        <w:t>绩效评价工作过程</w:t>
      </w:r>
    </w:p>
    <w:p w14:paraId="33259C71">
      <w:pPr>
        <w:spacing w:line="594" w:lineRule="exact"/>
        <w:ind w:firstLine="646" w:firstLineChars="200"/>
        <w:rPr>
          <w:rFonts w:hint="default" w:ascii="Times New Roman" w:hAnsi="Times New Roman" w:cs="Times New Roman"/>
          <w:kern w:val="0"/>
          <w:szCs w:val="32"/>
        </w:rPr>
      </w:pPr>
      <w:r>
        <w:rPr>
          <w:rFonts w:hint="default" w:ascii="Times New Roman" w:hAnsi="Times New Roman" w:cs="Times New Roman"/>
          <w:kern w:val="0"/>
          <w:szCs w:val="32"/>
          <w:lang w:val="en-US" w:eastAsia="zh-CN"/>
        </w:rPr>
        <w:t>桃江县</w:t>
      </w:r>
      <w:r>
        <w:rPr>
          <w:rFonts w:hint="eastAsia" w:cs="Times New Roman"/>
          <w:kern w:val="0"/>
          <w:szCs w:val="32"/>
          <w:lang w:val="en-US" w:eastAsia="zh-CN"/>
        </w:rPr>
        <w:t>统计</w:t>
      </w:r>
      <w:r>
        <w:rPr>
          <w:rFonts w:hint="default" w:ascii="Times New Roman" w:hAnsi="Times New Roman" w:cs="Times New Roman"/>
          <w:kern w:val="0"/>
          <w:szCs w:val="32"/>
          <w:lang w:val="en-US" w:eastAsia="zh-CN"/>
        </w:rPr>
        <w:t>局</w:t>
      </w:r>
      <w:r>
        <w:rPr>
          <w:rFonts w:hint="default" w:ascii="Times New Roman" w:hAnsi="Times New Roman" w:cs="Times New Roman"/>
          <w:kern w:val="0"/>
          <w:szCs w:val="32"/>
        </w:rPr>
        <w:t>成立</w:t>
      </w:r>
      <w:r>
        <w:rPr>
          <w:rFonts w:hint="eastAsia" w:cs="Times New Roman"/>
          <w:kern w:val="0"/>
          <w:szCs w:val="32"/>
          <w:lang w:eastAsia="zh-CN"/>
        </w:rPr>
        <w:t>局长</w:t>
      </w:r>
      <w:r>
        <w:rPr>
          <w:rFonts w:hint="default" w:ascii="Times New Roman" w:hAnsi="Times New Roman" w:cs="Times New Roman"/>
          <w:kern w:val="0"/>
          <w:szCs w:val="32"/>
        </w:rPr>
        <w:t>为组长，</w:t>
      </w:r>
      <w:r>
        <w:rPr>
          <w:rFonts w:hint="eastAsia" w:cs="Times New Roman"/>
          <w:kern w:val="0"/>
          <w:szCs w:val="32"/>
          <w:lang w:val="en-US" w:eastAsia="zh-CN"/>
        </w:rPr>
        <w:t>业务分管副局长</w:t>
      </w:r>
      <w:r>
        <w:rPr>
          <w:rFonts w:hint="default" w:ascii="Times New Roman" w:hAnsi="Times New Roman" w:cs="Times New Roman"/>
          <w:kern w:val="0"/>
          <w:szCs w:val="32"/>
          <w:lang w:val="en-US" w:eastAsia="zh-CN"/>
        </w:rPr>
        <w:t>为副组长，</w:t>
      </w:r>
      <w:r>
        <w:rPr>
          <w:rFonts w:hint="default" w:ascii="Times New Roman" w:hAnsi="Times New Roman" w:cs="Times New Roman"/>
          <w:kern w:val="0"/>
          <w:szCs w:val="32"/>
        </w:rPr>
        <w:t>办公室、财务股、各业务股室</w:t>
      </w:r>
      <w:r>
        <w:rPr>
          <w:rFonts w:hint="default" w:ascii="Times New Roman" w:hAnsi="Times New Roman" w:cs="Times New Roman"/>
          <w:kern w:val="0"/>
          <w:szCs w:val="32"/>
          <w:lang w:val="en-US" w:eastAsia="zh-CN"/>
        </w:rPr>
        <w:t>股长</w:t>
      </w:r>
      <w:r>
        <w:rPr>
          <w:rFonts w:hint="default" w:ascii="Times New Roman" w:hAnsi="Times New Roman" w:cs="Times New Roman"/>
          <w:kern w:val="0"/>
          <w:szCs w:val="32"/>
        </w:rPr>
        <w:t>为成员的绩效评价工作小组，依据桃财</w:t>
      </w:r>
      <w:r>
        <w:rPr>
          <w:rFonts w:hint="default" w:ascii="Times New Roman" w:hAnsi="Times New Roman" w:cs="Times New Roman"/>
          <w:kern w:val="0"/>
          <w:szCs w:val="32"/>
          <w:lang w:val="en-US" w:eastAsia="zh-CN"/>
        </w:rPr>
        <w:t>监</w:t>
      </w:r>
      <w:r>
        <w:rPr>
          <w:rFonts w:hint="default" w:ascii="Times New Roman" w:hAnsi="Times New Roman" w:cs="Times New Roman"/>
          <w:kern w:val="0"/>
          <w:szCs w:val="32"/>
        </w:rPr>
        <w:t>〔202</w:t>
      </w:r>
      <w:r>
        <w:rPr>
          <w:rFonts w:hint="default" w:ascii="Times New Roman" w:hAnsi="Times New Roman" w:cs="Times New Roman"/>
          <w:kern w:val="0"/>
          <w:szCs w:val="32"/>
          <w:lang w:val="en-US" w:eastAsia="zh-CN"/>
        </w:rPr>
        <w:t>2</w:t>
      </w:r>
      <w:r>
        <w:rPr>
          <w:rFonts w:hint="default" w:ascii="Times New Roman" w:hAnsi="Times New Roman" w:cs="Times New Roman"/>
          <w:kern w:val="0"/>
          <w:szCs w:val="32"/>
        </w:rPr>
        <w:t>〕</w:t>
      </w:r>
      <w:r>
        <w:rPr>
          <w:rFonts w:hint="default" w:ascii="Times New Roman" w:hAnsi="Times New Roman" w:cs="Times New Roman"/>
          <w:kern w:val="0"/>
          <w:szCs w:val="32"/>
          <w:lang w:val="en-US" w:eastAsia="zh-CN"/>
        </w:rPr>
        <w:t>63</w:t>
      </w:r>
      <w:r>
        <w:rPr>
          <w:rFonts w:hint="default" w:ascii="Times New Roman" w:hAnsi="Times New Roman" w:cs="Times New Roman"/>
          <w:kern w:val="0"/>
          <w:szCs w:val="32"/>
        </w:rPr>
        <w:t>号《桃江县财</w:t>
      </w:r>
      <w:r>
        <w:rPr>
          <w:rFonts w:hint="default" w:ascii="Times New Roman" w:hAnsi="Times New Roman" w:cs="Times New Roman"/>
          <w:kern w:val="0"/>
          <w:szCs w:val="32"/>
          <w:lang w:val="en-US" w:eastAsia="zh-CN"/>
        </w:rPr>
        <w:t>政</w:t>
      </w:r>
      <w:r>
        <w:rPr>
          <w:rFonts w:hint="default" w:ascii="Times New Roman" w:hAnsi="Times New Roman" w:cs="Times New Roman"/>
          <w:kern w:val="0"/>
          <w:szCs w:val="32"/>
        </w:rPr>
        <w:t>局关于开展 20</w:t>
      </w:r>
      <w:r>
        <w:rPr>
          <w:rFonts w:hint="default" w:ascii="Times New Roman" w:hAnsi="Times New Roman" w:cs="Times New Roman"/>
          <w:kern w:val="0"/>
          <w:szCs w:val="32"/>
          <w:lang w:val="en-US" w:eastAsia="zh-CN"/>
        </w:rPr>
        <w:t>22</w:t>
      </w:r>
      <w:r>
        <w:rPr>
          <w:rFonts w:hint="default" w:ascii="Times New Roman" w:hAnsi="Times New Roman" w:cs="Times New Roman"/>
          <w:kern w:val="0"/>
          <w:szCs w:val="32"/>
        </w:rPr>
        <w:t>年度财政资金绩效自评工作的通知》文件</w:t>
      </w:r>
      <w:r>
        <w:rPr>
          <w:rFonts w:hint="default" w:ascii="Times New Roman" w:hAnsi="Times New Roman" w:cs="Times New Roman"/>
          <w:kern w:val="0"/>
          <w:szCs w:val="32"/>
          <w:lang w:val="en-US" w:eastAsia="zh-CN"/>
        </w:rPr>
        <w:t>要</w:t>
      </w:r>
      <w:r>
        <w:rPr>
          <w:rFonts w:hint="default" w:ascii="Times New Roman" w:hAnsi="Times New Roman" w:cs="Times New Roman"/>
          <w:kern w:val="0"/>
          <w:szCs w:val="32"/>
        </w:rPr>
        <w:t>求，对本单位 20</w:t>
      </w:r>
      <w:r>
        <w:rPr>
          <w:rFonts w:hint="default" w:ascii="Times New Roman" w:hAnsi="Times New Roman" w:cs="Times New Roman"/>
          <w:kern w:val="0"/>
          <w:szCs w:val="32"/>
          <w:lang w:val="en-US" w:eastAsia="zh-CN"/>
        </w:rPr>
        <w:t>22</w:t>
      </w:r>
      <w:r>
        <w:rPr>
          <w:rFonts w:hint="default" w:ascii="Times New Roman" w:hAnsi="Times New Roman" w:cs="Times New Roman"/>
          <w:kern w:val="0"/>
          <w:szCs w:val="32"/>
        </w:rPr>
        <w:t>年</w:t>
      </w:r>
      <w:r>
        <w:rPr>
          <w:rFonts w:hint="default" w:ascii="Times New Roman" w:hAnsi="Times New Roman" w:cs="Times New Roman"/>
          <w:kern w:val="0"/>
          <w:szCs w:val="32"/>
          <w:lang w:val="en-US" w:eastAsia="zh-CN"/>
        </w:rPr>
        <w:t>专项</w:t>
      </w:r>
      <w:r>
        <w:rPr>
          <w:rFonts w:hint="default" w:ascii="Times New Roman" w:hAnsi="Times New Roman" w:cs="Times New Roman"/>
          <w:kern w:val="0"/>
          <w:szCs w:val="32"/>
        </w:rPr>
        <w:t>经费支出情况进行了评价，在资金使用上基本符合政策要求，合理合法，使用有效，管理较规范。</w:t>
      </w:r>
    </w:p>
    <w:p w14:paraId="0B46C417">
      <w:pPr>
        <w:spacing w:line="594" w:lineRule="exact"/>
        <w:ind w:firstLine="646" w:firstLineChars="200"/>
        <w:rPr>
          <w:rFonts w:hint="default" w:ascii="Times New Roman" w:hAnsi="Times New Roman" w:eastAsia="黑体" w:cs="Times New Roman"/>
          <w:bCs/>
          <w:kern w:val="0"/>
          <w:szCs w:val="32"/>
        </w:rPr>
      </w:pPr>
      <w:r>
        <w:rPr>
          <w:rFonts w:hint="default" w:ascii="Times New Roman" w:hAnsi="Times New Roman" w:eastAsia="黑体" w:cs="Times New Roman"/>
          <w:bCs/>
          <w:kern w:val="0"/>
          <w:szCs w:val="32"/>
        </w:rPr>
        <w:t>六、其他需要说明的问题</w:t>
      </w:r>
    </w:p>
    <w:p w14:paraId="77D63F98">
      <w:pPr>
        <w:spacing w:line="594" w:lineRule="exact"/>
        <w:ind w:firstLine="646" w:firstLineChars="200"/>
        <w:rPr>
          <w:rFonts w:hint="default" w:ascii="Times New Roman" w:hAnsi="Times New Roman" w:cs="Times New Roman"/>
          <w:kern w:val="0"/>
          <w:szCs w:val="32"/>
        </w:rPr>
      </w:pPr>
      <w:r>
        <w:rPr>
          <w:rFonts w:hint="default" w:ascii="Times New Roman" w:hAnsi="Times New Roman" w:cs="Times New Roman"/>
          <w:kern w:val="0"/>
          <w:szCs w:val="32"/>
          <w:lang w:val="en-US" w:eastAsia="zh-CN"/>
        </w:rPr>
        <w:t>此为一个连续实施的年度项目。</w:t>
      </w:r>
    </w:p>
    <w:sectPr>
      <w:footerReference r:id="rId3" w:type="default"/>
      <w:footerReference r:id="rId4" w:type="even"/>
      <w:pgSz w:w="11907" w:h="16840"/>
      <w:pgMar w:top="1814" w:right="1361" w:bottom="1644" w:left="1588" w:header="851" w:footer="1304" w:gutter="0"/>
      <w:cols w:space="720" w:num="1"/>
      <w:docGrid w:type="linesAndChars" w:linePitch="534" w:charSpace="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9E693">
    <w:pPr>
      <w:pStyle w:val="3"/>
      <w:framePr w:w="1701" w:wrap="around" w:vAnchor="text" w:hAnchor="margin" w:xAlign="outside" w:y="1"/>
      <w:jc w:val="center"/>
      <w:rPr>
        <w:rStyle w:val="8"/>
        <w:rFonts w:hint="eastAsia"/>
        <w:sz w:val="28"/>
        <w:szCs w:val="28"/>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24</w:t>
    </w:r>
    <w:r>
      <w:rPr>
        <w:sz w:val="28"/>
        <w:szCs w:val="28"/>
      </w:rPr>
      <w:fldChar w:fldCharType="end"/>
    </w:r>
    <w:r>
      <w:rPr>
        <w:rFonts w:hint="eastAsia"/>
        <w:sz w:val="28"/>
        <w:szCs w:val="28"/>
      </w:rPr>
      <w:t xml:space="preserve"> </w:t>
    </w:r>
    <w:r>
      <w:rPr>
        <w:rStyle w:val="8"/>
        <w:rFonts w:hint="eastAsia"/>
        <w:sz w:val="28"/>
        <w:szCs w:val="28"/>
      </w:rPr>
      <w:t>—</w:t>
    </w:r>
  </w:p>
  <w:p w14:paraId="10F8C9D5">
    <w:pPr>
      <w:pStyle w:val="3"/>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C1469">
    <w:pPr>
      <w:pStyle w:val="3"/>
      <w:framePr w:wrap="around" w:vAnchor="text" w:hAnchor="margin" w:xAlign="outside" w:y="1"/>
      <w:rPr>
        <w:rStyle w:val="8"/>
      </w:rPr>
    </w:pPr>
    <w:r>
      <w:fldChar w:fldCharType="begin"/>
    </w:r>
    <w:r>
      <w:rPr>
        <w:rStyle w:val="8"/>
      </w:rPr>
      <w:instrText xml:space="preserve">PAGE  </w:instrText>
    </w:r>
    <w:r>
      <w:fldChar w:fldCharType="end"/>
    </w:r>
  </w:p>
  <w:p w14:paraId="4F527476">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D5A5F6"/>
    <w:multiLevelType w:val="singleLevel"/>
    <w:tmpl w:val="9ED5A5F6"/>
    <w:lvl w:ilvl="0" w:tentative="0">
      <w:start w:val="2"/>
      <w:numFmt w:val="chineseCounting"/>
      <w:suff w:val="nothing"/>
      <w:lvlText w:val="（%1）"/>
      <w:lvlJc w:val="left"/>
      <w:rPr>
        <w:rFonts w:hint="eastAsia"/>
      </w:rPr>
    </w:lvl>
  </w:abstractNum>
  <w:abstractNum w:abstractNumId="1">
    <w:nsid w:val="4317B1A5"/>
    <w:multiLevelType w:val="singleLevel"/>
    <w:tmpl w:val="4317B1A5"/>
    <w:lvl w:ilvl="0" w:tentative="0">
      <w:start w:val="2"/>
      <w:numFmt w:val="chineseCounting"/>
      <w:suff w:val="nothing"/>
      <w:lvlText w:val="（%1）"/>
      <w:lvlJc w:val="left"/>
      <w:pPr>
        <w:ind w:left="646"/>
      </w:pPr>
      <w:rPr>
        <w:rFonts w:hint="eastAsia"/>
      </w:rPr>
    </w:lvl>
  </w:abstractNum>
  <w:abstractNum w:abstractNumId="2">
    <w:nsid w:val="634B665E"/>
    <w:multiLevelType w:val="singleLevel"/>
    <w:tmpl w:val="634B665E"/>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Y2IyODdjMDM1YWY0MGQwM2YxZjBiYTgxNGNlMzUifQ=="/>
  </w:docVars>
  <w:rsids>
    <w:rsidRoot w:val="67F242DA"/>
    <w:rsid w:val="008D111D"/>
    <w:rsid w:val="03630707"/>
    <w:rsid w:val="05966CD2"/>
    <w:rsid w:val="072E0AA7"/>
    <w:rsid w:val="07CD02C0"/>
    <w:rsid w:val="0898176C"/>
    <w:rsid w:val="09151F1E"/>
    <w:rsid w:val="0D564607"/>
    <w:rsid w:val="0D8A622C"/>
    <w:rsid w:val="1340403C"/>
    <w:rsid w:val="13E92AE6"/>
    <w:rsid w:val="18E15979"/>
    <w:rsid w:val="18F63055"/>
    <w:rsid w:val="1C2F4C4D"/>
    <w:rsid w:val="1C752FA8"/>
    <w:rsid w:val="1CBD768B"/>
    <w:rsid w:val="1EFD7285"/>
    <w:rsid w:val="29567CBD"/>
    <w:rsid w:val="2C7F39CF"/>
    <w:rsid w:val="30F82694"/>
    <w:rsid w:val="3111782C"/>
    <w:rsid w:val="35F44AE6"/>
    <w:rsid w:val="383438BF"/>
    <w:rsid w:val="3B007A89"/>
    <w:rsid w:val="3DFB3273"/>
    <w:rsid w:val="3E777221"/>
    <w:rsid w:val="45B71E2A"/>
    <w:rsid w:val="491868E5"/>
    <w:rsid w:val="49891591"/>
    <w:rsid w:val="4BB723E6"/>
    <w:rsid w:val="5100038B"/>
    <w:rsid w:val="533407C0"/>
    <w:rsid w:val="570D735E"/>
    <w:rsid w:val="579730CB"/>
    <w:rsid w:val="59B14918"/>
    <w:rsid w:val="5A0148C1"/>
    <w:rsid w:val="5AC26C2D"/>
    <w:rsid w:val="5B43177D"/>
    <w:rsid w:val="5EA04F5B"/>
    <w:rsid w:val="602065B3"/>
    <w:rsid w:val="60BD0047"/>
    <w:rsid w:val="63E94CAF"/>
    <w:rsid w:val="67F242DA"/>
    <w:rsid w:val="6D3B19A4"/>
    <w:rsid w:val="72C25048"/>
    <w:rsid w:val="7D634EBA"/>
    <w:rsid w:val="7E3F7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napToGrid w:val="0"/>
      <w:spacing w:line="579" w:lineRule="exact"/>
    </w:pPr>
    <w:rPr>
      <w:rFonts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footnote text"/>
    <w:basedOn w:val="1"/>
    <w:next w:val="2"/>
    <w:qFormat/>
    <w:uiPriority w:val="0"/>
    <w:pPr>
      <w:snapToGrid w:val="0"/>
      <w:jc w:val="left"/>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basedOn w:val="7"/>
    <w:qFormat/>
    <w:uiPriority w:val="0"/>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18016</Words>
  <Characters>18747</Characters>
  <Lines>0</Lines>
  <Paragraphs>0</Paragraphs>
  <TotalTime>87</TotalTime>
  <ScaleCrop>false</ScaleCrop>
  <LinksUpToDate>false</LinksUpToDate>
  <CharactersWithSpaces>19369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2023-04-14T07:02:00Z</dcterms:created>
  <dc:creator>XT01</dc:creator>
  <cp:lastModifiedBy>Administrator</cp:lastModifiedBy>
  <dcterms:modified xsi:type="dcterms:W3CDTF">2024-10-16T05:16:24Z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60E3C64DF0CA490EB395C2C416EB34F5_13</vt:lpwstr>
  </property>
</Properties>
</file>