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AA9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公安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系统行政检查事项清单</w:t>
      </w:r>
    </w:p>
    <w:tbl>
      <w:tblPr>
        <w:tblStyle w:val="3"/>
        <w:tblW w:w="132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330"/>
        <w:gridCol w:w="993"/>
        <w:gridCol w:w="1842"/>
        <w:gridCol w:w="1052"/>
        <w:gridCol w:w="1608"/>
        <w:gridCol w:w="2242"/>
        <w:gridCol w:w="1066"/>
        <w:gridCol w:w="1417"/>
        <w:gridCol w:w="1262"/>
      </w:tblGrid>
      <w:tr w14:paraId="6ECDE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FB975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7648A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03C3E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检查主体（实施层级）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F1B2E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实施依据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385D6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承办机构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EE6FE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检查对象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B7E34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FC829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检查方式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E643E">
            <w:pPr>
              <w:pStyle w:val="2"/>
              <w:widowControl/>
              <w:ind w:firstLine="210" w:firstLineChars="100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33A0890C">
            <w:pPr>
              <w:pStyle w:val="2"/>
              <w:widowControl/>
              <w:ind w:firstLine="210" w:firstLineChars="1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检查频次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A6DCB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6210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2391F">
            <w:pPr>
              <w:pStyle w:val="2"/>
              <w:widowControl/>
              <w:jc w:val="both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5C708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对金融机构营业场所、金库安全防范设施建设的监管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351C7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公安机关（县级）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51543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《金融机构营业场所和金库安全防范设施建设许可实施办法》（公安部令第86号）第十四条、十五条、十七条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2B30E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F50D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银行、信托公司、金融租赁公司等金融机构的 营业场所 及金库</w:t>
            </w:r>
          </w:p>
          <w:p w14:paraId="67403C6E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B1D17">
            <w:pPr>
              <w:pStyle w:val="2"/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 xml:space="preserve">安全防范设施配备与运行。  2. 制度与流程管理。3. 信息技术与人员管理。    4、抽查员工安全培训记录及安保人员资质。 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C606A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现场检查、非现场检查相结合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9D380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按本单位每年3月底前报经县司法局备案审查的涉企年度计划执行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F2698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A8E8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F7CB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A7114">
            <w:pPr>
              <w:widowControl/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爆破作业监管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81E9E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公安机关（县级）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96DB3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《民用爆炸物品安全管理条例》（2006年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月国务院第466号令发布，2014年7月国务院令第653号修订）第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ED1D6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B2498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爆破作业单位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B0B53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1、合同备案审查。包括现场核查；2、民爆物品购买、运输行政许可监督检查；3、民爆物品储存、运输、使用监督检查；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4、安全生产监督检查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9150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现场检查、非现场检查相结合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74FD5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按本单位每年3月底前报经县司法局备案审查的涉企年度计划执行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FCCE7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DEA1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DD6D7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F95F6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剧毒易制爆危险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化学品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16D97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公安机关（县级）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EDF89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《危险化学品安全管理条例》（2002年1月26日国务院令第344号，2013年12月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日予以修改）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条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、第七条、第八十一条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A62D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1501E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剧毒化学品易制爆危险化学品购买单位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8773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剧毒（易制爆）化学品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储存备案审查。包括现场核查；2、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剧毒（易制爆）化学品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储存、使用监督检查；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安全生产监督检查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CD7CB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现场检查、非现场检查相结合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8CAC5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本单位每年3月底前报经县司法局备案审查的涉企年度计划执行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C89E6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B292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C83E6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3808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第二、三类易制毒化学品综合监管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63CF2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公安机关（县级）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C6AF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《易制毒化学品管理条例》（国务院令第445号，2005年8月26日颁布）第十五条 、第三十二条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9913C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60F16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第二、三类易制毒化学品销售、使用单位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B84AD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易制毒化学品的购买、使用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6D8C7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13F1">
            <w:pPr>
              <w:pStyle w:val="2"/>
              <w:widowControl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按本单位每年3月底前报经县司法局备案审查的涉企年度计划执行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D1330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B31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99A91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16B4F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保安服务监管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CEC7A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  <w:p w14:paraId="77797C4D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公安、人社（县级）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F1CED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《保安服务管理条例》(国务院令〔2009〕564号)第三条、第三十六条第二款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3611E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D6DE0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保安从业单位、保安培训单位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D60EA">
            <w:pPr>
              <w:pStyle w:val="2"/>
              <w:widowControl/>
              <w:numPr>
                <w:ilvl w:val="0"/>
                <w:numId w:val="2"/>
              </w:num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 xml:space="preserve">保安从业单位：1、 管理制度与合同。         2、人员管理。 3、设施安全。                     4、信息录入。二 、 保安培训单位 ：        1、培训合规性。 2、备案情况。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4BE7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现场检查、非现场检查相结合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12902">
            <w:pPr>
              <w:pStyle w:val="2"/>
              <w:widowControl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按本单位每年3月底前报经县司法局备案审查的涉企年度计划执行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90319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B434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5520A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AD832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旅馆业监管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D2F1C">
            <w:pPr>
              <w:pStyle w:val="2"/>
              <w:widowControl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公安、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市监局、文体广新局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（县级）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52AC5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《旅馆业治安管理办法》第十四条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A2D1B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桃江县公安局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A79CC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酒店、宾馆、旅店等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5892E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1. 消防安全设施。2. 视频监控系统。3. 实名登记制度。4. 治安管理信息系统。5. 安全管理制度。6. 禁止违法活动。</w:t>
            </w:r>
          </w:p>
          <w:p w14:paraId="3946D173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0F791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现场检查、非现场检查相结合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C92D2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按本单位每年3月底前报经县司法局备案审查的涉企年度计划执行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05148">
            <w:pPr>
              <w:pStyle w:val="2"/>
              <w:widowControl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17814047">
      <w:r>
        <w:rPr>
          <w:rFonts w:hint="eastAsia"/>
        </w:rPr>
        <w:t>说明：1.本清单根据有关法律法规规章立改废情况进行动态调整。2.县本级行政执法机关（含所属法律法规授权组织）不得与省、市对同一检查对象进行重复行政检查。3.本机关对于未列入清单的涉企行政检查事项一律不得实施行政检查；违规实施的，企业有权拒绝接受检查，并可以向局</w:t>
      </w:r>
      <w:r>
        <w:rPr>
          <w:rFonts w:hint="eastAsia"/>
          <w:lang w:eastAsia="zh-CN"/>
        </w:rPr>
        <w:t>法制大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队（本机关行政执法监督机构，联系电话：8155110；电子邮箱：965325581@qq.com ；）和县司法局（联系电话：0737-8835628，电子邮箱：tjxzzfjd@163.com）</w:t>
      </w:r>
      <w:r>
        <w:rPr>
          <w:rFonts w:hint="eastAsia"/>
        </w:rPr>
        <w:t>举报。</w:t>
      </w:r>
    </w:p>
    <w:sectPr>
      <w:pgSz w:w="16838" w:h="11906" w:orient="landscape"/>
      <w:pgMar w:top="1440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9EFD3"/>
    <w:multiLevelType w:val="singleLevel"/>
    <w:tmpl w:val="AEE9EF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E5085A"/>
    <w:multiLevelType w:val="singleLevel"/>
    <w:tmpl w:val="1DE508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jBhNjVmMTZlMzE1Y2IxYzA3YjM3Yjc2NDIzYTAifQ=="/>
  </w:docVars>
  <w:rsids>
    <w:rsidRoot w:val="4DD01827"/>
    <w:rsid w:val="00166AB6"/>
    <w:rsid w:val="002F6D09"/>
    <w:rsid w:val="00365AEC"/>
    <w:rsid w:val="00411FE7"/>
    <w:rsid w:val="006710BC"/>
    <w:rsid w:val="007C16C7"/>
    <w:rsid w:val="00876827"/>
    <w:rsid w:val="00BD6186"/>
    <w:rsid w:val="00F07A14"/>
    <w:rsid w:val="0F691F13"/>
    <w:rsid w:val="38A84156"/>
    <w:rsid w:val="49AE2DA6"/>
    <w:rsid w:val="4C8B7EBE"/>
    <w:rsid w:val="4DD01827"/>
    <w:rsid w:val="57892682"/>
    <w:rsid w:val="62571E92"/>
    <w:rsid w:val="65C94E11"/>
    <w:rsid w:val="65FF5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2</Pages>
  <Words>1272</Words>
  <Characters>1341</Characters>
  <Lines>10</Lines>
  <Paragraphs>3</Paragraphs>
  <TotalTime>3</TotalTime>
  <ScaleCrop>false</ScaleCrop>
  <LinksUpToDate>false</LinksUpToDate>
  <CharactersWithSpaces>1439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2025-04-16T02:00:00Z</dcterms:created>
  <dc:creator>Administrator</dc:creator>
  <cp:lastModifiedBy>z</cp:lastModifiedBy>
  <dcterms:modified xsi:type="dcterms:W3CDTF">2025-06-27T08:42:28Z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FB3F5853116D48A8A873A6A17B884401_13</vt:lpwstr>
  </property>
  <property fmtid="{D5CDD505-2E9C-101B-9397-08002B2CF9AE}" pid="4" name="KSOTemplateDocerSaveRecord">
    <vt:lpwstr>eyJoZGlkIjoiZWVhMDA4YTZmZDA4MmI4MGFmYzhkYmFmNGJiOGY2OWIiLCJ1c2VySWQiOiIyNDk4MzExMzgifQ==</vt:lpwstr>
  </property>
</Properties>
</file>