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CB540">
      <w:pPr>
        <w:pStyle w:val="4"/>
      </w:pPr>
    </w:p>
    <w:p w14:paraId="7721CE18">
      <w:pPr>
        <w:widowControl/>
        <w:spacing w:line="594" w:lineRule="exact"/>
        <w:jc w:val="center"/>
        <w:rPr>
          <w:rFonts w:hint="eastAsia" w:eastAsia="方正小标宋简体"/>
          <w:kern w:val="0"/>
          <w:sz w:val="44"/>
          <w:szCs w:val="44"/>
        </w:rPr>
      </w:pPr>
    </w:p>
    <w:p w14:paraId="28F58D99">
      <w:pPr>
        <w:widowControl/>
        <w:spacing w:line="594" w:lineRule="exact"/>
        <w:jc w:val="center"/>
        <w:rPr>
          <w:rFonts w:hint="eastAsia" w:eastAsia="方正小标宋简体"/>
          <w:kern w:val="0"/>
          <w:sz w:val="44"/>
          <w:szCs w:val="44"/>
        </w:rPr>
      </w:pPr>
    </w:p>
    <w:p w14:paraId="6EB15238">
      <w:pPr>
        <w:widowControl/>
        <w:spacing w:line="594" w:lineRule="exact"/>
        <w:jc w:val="center"/>
        <w:rPr>
          <w:rFonts w:hint="eastAsia" w:eastAsia="方正小标宋简体"/>
          <w:kern w:val="0"/>
          <w:sz w:val="44"/>
          <w:szCs w:val="44"/>
        </w:rPr>
      </w:pPr>
    </w:p>
    <w:p w14:paraId="6E0D7F83">
      <w:pPr>
        <w:widowControl/>
        <w:spacing w:line="594" w:lineRule="exact"/>
        <w:jc w:val="center"/>
        <w:rPr>
          <w:rFonts w:hint="eastAsia" w:eastAsia="方正小标宋简体"/>
          <w:kern w:val="0"/>
          <w:sz w:val="44"/>
          <w:szCs w:val="44"/>
        </w:rPr>
      </w:pPr>
    </w:p>
    <w:p w14:paraId="4EC3C9A9">
      <w:pPr>
        <w:widowControl/>
        <w:spacing w:line="594" w:lineRule="exact"/>
        <w:jc w:val="center"/>
        <w:rPr>
          <w:rFonts w:eastAsia="方正小标宋简体"/>
          <w:kern w:val="0"/>
          <w:sz w:val="44"/>
          <w:szCs w:val="44"/>
        </w:rPr>
      </w:pPr>
      <w:r>
        <w:rPr>
          <w:rFonts w:hint="eastAsia" w:eastAsia="方正小标宋简体"/>
          <w:kern w:val="0"/>
          <w:sz w:val="44"/>
          <w:szCs w:val="44"/>
        </w:rPr>
        <w:t>202</w:t>
      </w:r>
      <w:r>
        <w:rPr>
          <w:rFonts w:hint="eastAsia" w:eastAsia="方正小标宋简体"/>
          <w:kern w:val="0"/>
          <w:sz w:val="44"/>
          <w:szCs w:val="44"/>
          <w:lang w:val="en-US" w:eastAsia="zh-CN"/>
        </w:rPr>
        <w:t>4</w:t>
      </w:r>
      <w:r>
        <w:rPr>
          <w:rFonts w:hint="eastAsia" w:eastAsia="方正小标宋简体"/>
          <w:kern w:val="0"/>
          <w:sz w:val="44"/>
          <w:szCs w:val="44"/>
        </w:rPr>
        <w:t>年度</w:t>
      </w:r>
      <w:r>
        <w:rPr>
          <w:rFonts w:eastAsia="方正小标宋简体"/>
          <w:kern w:val="0"/>
          <w:sz w:val="44"/>
          <w:szCs w:val="44"/>
        </w:rPr>
        <w:t>部门整体绩效</w:t>
      </w:r>
      <w:r>
        <w:rPr>
          <w:rFonts w:hint="eastAsia" w:eastAsia="方正小标宋简体"/>
          <w:kern w:val="0"/>
          <w:sz w:val="44"/>
          <w:szCs w:val="44"/>
          <w:lang w:eastAsia="zh-CN"/>
        </w:rPr>
        <w:t>评价</w:t>
      </w:r>
      <w:r>
        <w:rPr>
          <w:rFonts w:eastAsia="方正小标宋简体"/>
          <w:kern w:val="0"/>
          <w:sz w:val="44"/>
          <w:szCs w:val="44"/>
        </w:rPr>
        <w:t>报告</w:t>
      </w:r>
      <w:r>
        <w:rPr>
          <w:rFonts w:eastAsia="方正小标宋简体"/>
          <w:kern w:val="0"/>
          <w:sz w:val="44"/>
          <w:szCs w:val="44"/>
        </w:rPr>
        <w:br w:type="textWrapping"/>
      </w:r>
    </w:p>
    <w:p w14:paraId="7B3E41ED">
      <w:pPr>
        <w:widowControl/>
        <w:spacing w:line="594" w:lineRule="exact"/>
        <w:jc w:val="center"/>
        <w:rPr>
          <w:rFonts w:eastAsia="方正小标宋简体"/>
          <w:kern w:val="0"/>
          <w:sz w:val="44"/>
          <w:szCs w:val="44"/>
        </w:rPr>
      </w:pPr>
    </w:p>
    <w:p w14:paraId="48BD4F85">
      <w:pPr>
        <w:widowControl/>
        <w:spacing w:line="594" w:lineRule="exact"/>
        <w:jc w:val="center"/>
        <w:rPr>
          <w:rFonts w:eastAsia="方正小标宋简体"/>
          <w:kern w:val="0"/>
          <w:sz w:val="44"/>
          <w:szCs w:val="44"/>
        </w:rPr>
      </w:pPr>
    </w:p>
    <w:p w14:paraId="5682925F">
      <w:pPr>
        <w:widowControl/>
        <w:spacing w:line="594" w:lineRule="exact"/>
        <w:jc w:val="center"/>
        <w:rPr>
          <w:rFonts w:eastAsia="方正小标宋简体"/>
          <w:kern w:val="0"/>
          <w:sz w:val="44"/>
          <w:szCs w:val="44"/>
        </w:rPr>
      </w:pPr>
    </w:p>
    <w:p w14:paraId="06F9B19B">
      <w:pPr>
        <w:widowControl/>
        <w:spacing w:line="594" w:lineRule="exact"/>
        <w:jc w:val="center"/>
        <w:rPr>
          <w:rFonts w:eastAsia="方正小标宋简体"/>
          <w:kern w:val="0"/>
          <w:sz w:val="44"/>
          <w:szCs w:val="44"/>
        </w:rPr>
      </w:pPr>
    </w:p>
    <w:p w14:paraId="6CBA4A85">
      <w:pPr>
        <w:widowControl/>
        <w:spacing w:line="594" w:lineRule="exact"/>
        <w:jc w:val="center"/>
        <w:rPr>
          <w:rFonts w:hint="eastAsia" w:eastAsia="方正小标宋简体"/>
          <w:kern w:val="0"/>
          <w:sz w:val="44"/>
          <w:szCs w:val="44"/>
          <w:lang w:eastAsia="zh-CN"/>
        </w:rPr>
      </w:pPr>
      <w:r>
        <w:rPr>
          <w:rFonts w:hint="eastAsia" w:eastAsia="方正小标宋简体"/>
          <w:kern w:val="0"/>
          <w:sz w:val="44"/>
          <w:szCs w:val="44"/>
          <w:lang w:eastAsia="zh-CN"/>
        </w:rPr>
        <w:t>桃江县市政设施管理站</w:t>
      </w:r>
    </w:p>
    <w:p w14:paraId="38C61B47">
      <w:pPr>
        <w:widowControl/>
        <w:spacing w:line="594" w:lineRule="exact"/>
        <w:jc w:val="center"/>
        <w:rPr>
          <w:rFonts w:eastAsia="方正小标宋简体"/>
          <w:kern w:val="0"/>
          <w:sz w:val="44"/>
          <w:szCs w:val="44"/>
        </w:rPr>
      </w:pPr>
    </w:p>
    <w:p w14:paraId="37B833CE">
      <w:pPr>
        <w:widowControl/>
        <w:spacing w:line="594" w:lineRule="exact"/>
        <w:jc w:val="center"/>
        <w:rPr>
          <w:rFonts w:eastAsia="方正小标宋简体"/>
          <w:kern w:val="0"/>
          <w:sz w:val="44"/>
          <w:szCs w:val="44"/>
        </w:rPr>
      </w:pPr>
    </w:p>
    <w:p w14:paraId="7121D829">
      <w:pPr>
        <w:widowControl/>
        <w:spacing w:line="594" w:lineRule="exact"/>
        <w:jc w:val="center"/>
        <w:rPr>
          <w:rFonts w:eastAsia="方正小标宋简体"/>
          <w:kern w:val="0"/>
          <w:sz w:val="44"/>
          <w:szCs w:val="44"/>
        </w:rPr>
      </w:pPr>
    </w:p>
    <w:p w14:paraId="3A8A7822">
      <w:pPr>
        <w:widowControl/>
        <w:spacing w:line="594" w:lineRule="exact"/>
        <w:jc w:val="center"/>
        <w:rPr>
          <w:rFonts w:eastAsia="方正小标宋简体"/>
          <w:kern w:val="0"/>
          <w:sz w:val="44"/>
          <w:szCs w:val="44"/>
        </w:rPr>
      </w:pPr>
    </w:p>
    <w:p w14:paraId="0715ACEC">
      <w:pPr>
        <w:widowControl/>
        <w:spacing w:line="594" w:lineRule="exact"/>
        <w:jc w:val="center"/>
        <w:rPr>
          <w:rFonts w:eastAsia="方正小标宋简体"/>
          <w:kern w:val="0"/>
          <w:sz w:val="44"/>
          <w:szCs w:val="44"/>
        </w:rPr>
      </w:pPr>
    </w:p>
    <w:p w14:paraId="2242FE99">
      <w:pPr>
        <w:widowControl/>
        <w:spacing w:line="594" w:lineRule="exact"/>
        <w:jc w:val="center"/>
        <w:rPr>
          <w:rFonts w:eastAsia="方正小标宋简体"/>
          <w:kern w:val="0"/>
          <w:sz w:val="44"/>
          <w:szCs w:val="44"/>
        </w:rPr>
      </w:pPr>
    </w:p>
    <w:p w14:paraId="53C12B61">
      <w:pPr>
        <w:widowControl/>
        <w:spacing w:line="594" w:lineRule="exact"/>
        <w:jc w:val="center"/>
        <w:rPr>
          <w:rFonts w:eastAsia="方正小标宋简体"/>
          <w:kern w:val="0"/>
          <w:sz w:val="44"/>
          <w:szCs w:val="44"/>
        </w:rPr>
      </w:pPr>
    </w:p>
    <w:p w14:paraId="7ADDF312">
      <w:pPr>
        <w:widowControl/>
        <w:spacing w:line="594" w:lineRule="exact"/>
        <w:jc w:val="center"/>
        <w:rPr>
          <w:rFonts w:eastAsia="方正小标宋简体"/>
          <w:kern w:val="0"/>
          <w:sz w:val="44"/>
          <w:szCs w:val="44"/>
        </w:rPr>
      </w:pPr>
    </w:p>
    <w:p w14:paraId="188FD34D">
      <w:pPr>
        <w:widowControl/>
        <w:spacing w:line="594" w:lineRule="exact"/>
        <w:jc w:val="center"/>
        <w:rPr>
          <w:rFonts w:eastAsia="方正小标宋简体"/>
          <w:kern w:val="0"/>
          <w:sz w:val="44"/>
          <w:szCs w:val="44"/>
        </w:rPr>
      </w:pPr>
    </w:p>
    <w:p w14:paraId="2C6A50E0">
      <w:pPr>
        <w:widowControl/>
        <w:spacing w:line="594" w:lineRule="exact"/>
        <w:jc w:val="left"/>
        <w:rPr>
          <w:kern w:val="0"/>
          <w:szCs w:val="32"/>
        </w:rPr>
      </w:pPr>
      <w:r>
        <w:rPr>
          <w:kern w:val="0"/>
          <w:szCs w:val="32"/>
        </w:rPr>
        <w:t xml:space="preserve">   </w:t>
      </w:r>
    </w:p>
    <w:p w14:paraId="5155990B">
      <w:pPr>
        <w:widowControl/>
        <w:spacing w:line="594" w:lineRule="exact"/>
        <w:ind w:firstLine="640" w:firstLineChars="200"/>
        <w:rPr>
          <w:rFonts w:eastAsia="黑体"/>
          <w:bCs/>
          <w:kern w:val="0"/>
          <w:szCs w:val="32"/>
        </w:rPr>
      </w:pPr>
    </w:p>
    <w:p w14:paraId="6357F199">
      <w:pPr>
        <w:widowControl/>
        <w:spacing w:line="594" w:lineRule="exact"/>
        <w:ind w:firstLine="640" w:firstLineChars="200"/>
        <w:rPr>
          <w:rFonts w:hint="eastAsia" w:eastAsia="黑体"/>
          <w:bCs/>
          <w:kern w:val="0"/>
          <w:szCs w:val="32"/>
          <w:lang w:eastAsia="zh-CN"/>
        </w:rPr>
      </w:pPr>
    </w:p>
    <w:p w14:paraId="137F5A00">
      <w:pPr>
        <w:widowControl/>
        <w:spacing w:line="594" w:lineRule="exact"/>
        <w:ind w:firstLine="3200" w:firstLineChars="1000"/>
        <w:rPr>
          <w:rFonts w:hint="eastAsia" w:eastAsia="黑体"/>
          <w:bCs/>
          <w:kern w:val="0"/>
          <w:szCs w:val="32"/>
          <w:lang w:eastAsia="zh-CN"/>
        </w:rPr>
      </w:pPr>
      <w:r>
        <w:rPr>
          <w:rFonts w:hint="eastAsia" w:eastAsia="黑体"/>
          <w:bCs/>
          <w:kern w:val="0"/>
          <w:szCs w:val="32"/>
          <w:lang w:eastAsia="zh-CN"/>
        </w:rPr>
        <w:t>目</w:t>
      </w:r>
      <w:r>
        <w:rPr>
          <w:rFonts w:hint="eastAsia" w:eastAsia="黑体"/>
          <w:bCs/>
          <w:kern w:val="0"/>
          <w:szCs w:val="32"/>
          <w:lang w:val="en-US" w:eastAsia="zh-CN"/>
        </w:rPr>
        <w:t xml:space="preserve">    </w:t>
      </w:r>
      <w:r>
        <w:rPr>
          <w:rFonts w:hint="eastAsia" w:eastAsia="黑体"/>
          <w:bCs/>
          <w:kern w:val="0"/>
          <w:szCs w:val="32"/>
          <w:lang w:eastAsia="zh-CN"/>
        </w:rPr>
        <w:t>录</w:t>
      </w:r>
    </w:p>
    <w:p w14:paraId="7ECF2C95">
      <w:pPr>
        <w:widowControl/>
        <w:spacing w:line="594" w:lineRule="exact"/>
        <w:ind w:firstLine="640" w:firstLineChars="200"/>
        <w:rPr>
          <w:rFonts w:eastAsia="黑体"/>
          <w:kern w:val="0"/>
          <w:szCs w:val="32"/>
        </w:rPr>
      </w:pPr>
      <w:r>
        <w:rPr>
          <w:rFonts w:eastAsia="黑体"/>
          <w:bCs/>
          <w:kern w:val="0"/>
          <w:szCs w:val="32"/>
        </w:rPr>
        <w:t xml:space="preserve"> 一、部门概况</w:t>
      </w:r>
    </w:p>
    <w:p w14:paraId="0D6844F8">
      <w:pPr>
        <w:widowControl/>
        <w:spacing w:line="594" w:lineRule="exact"/>
        <w:ind w:firstLine="640" w:firstLineChars="200"/>
        <w:rPr>
          <w:kern w:val="0"/>
          <w:szCs w:val="32"/>
        </w:rPr>
      </w:pPr>
      <w:r>
        <w:rPr>
          <w:kern w:val="0"/>
          <w:szCs w:val="32"/>
        </w:rPr>
        <w:t>（一）部门基本情况</w:t>
      </w:r>
    </w:p>
    <w:p w14:paraId="08CB765E">
      <w:pPr>
        <w:widowControl/>
        <w:spacing w:line="594" w:lineRule="exact"/>
        <w:ind w:firstLine="640" w:firstLineChars="200"/>
        <w:rPr>
          <w:kern w:val="0"/>
          <w:szCs w:val="32"/>
        </w:rPr>
      </w:pPr>
      <w:r>
        <w:rPr>
          <w:kern w:val="0"/>
          <w:szCs w:val="32"/>
        </w:rPr>
        <w:t>（二）部门整体支出规模</w:t>
      </w:r>
    </w:p>
    <w:p w14:paraId="2DF993B7">
      <w:pPr>
        <w:widowControl/>
        <w:spacing w:line="594" w:lineRule="exact"/>
        <w:ind w:firstLine="640" w:firstLineChars="200"/>
        <w:rPr>
          <w:kern w:val="0"/>
          <w:szCs w:val="32"/>
        </w:rPr>
      </w:pPr>
      <w:r>
        <w:rPr>
          <w:rFonts w:hint="eastAsia"/>
          <w:kern w:val="0"/>
          <w:szCs w:val="32"/>
          <w:lang w:eastAsia="zh-CN"/>
        </w:rPr>
        <w:t>（三）部门整体支出</w:t>
      </w:r>
      <w:r>
        <w:rPr>
          <w:kern w:val="0"/>
          <w:szCs w:val="32"/>
        </w:rPr>
        <w:t>使用方向和主要内容、涉及范围</w:t>
      </w:r>
    </w:p>
    <w:p w14:paraId="335304C7">
      <w:pPr>
        <w:widowControl/>
        <w:spacing w:line="594" w:lineRule="exact"/>
        <w:ind w:firstLine="640" w:firstLineChars="200"/>
        <w:rPr>
          <w:kern w:val="0"/>
          <w:szCs w:val="32"/>
        </w:rPr>
      </w:pPr>
      <w:r>
        <w:rPr>
          <w:kern w:val="0"/>
          <w:szCs w:val="32"/>
        </w:rPr>
        <w:t>（</w:t>
      </w:r>
      <w:r>
        <w:rPr>
          <w:rFonts w:hint="eastAsia"/>
          <w:kern w:val="0"/>
          <w:szCs w:val="32"/>
          <w:lang w:eastAsia="zh-CN"/>
        </w:rPr>
        <w:t>四</w:t>
      </w:r>
      <w:r>
        <w:rPr>
          <w:kern w:val="0"/>
          <w:szCs w:val="32"/>
        </w:rPr>
        <w:t>）绩效目标设立情况</w:t>
      </w:r>
    </w:p>
    <w:p w14:paraId="0072670C">
      <w:pPr>
        <w:widowControl/>
        <w:spacing w:line="594" w:lineRule="exact"/>
        <w:ind w:firstLine="640" w:firstLineChars="200"/>
        <w:rPr>
          <w:kern w:val="0"/>
          <w:szCs w:val="32"/>
        </w:rPr>
      </w:pPr>
      <w:r>
        <w:rPr>
          <w:rFonts w:eastAsia="黑体"/>
          <w:bCs/>
          <w:kern w:val="0"/>
          <w:szCs w:val="32"/>
        </w:rPr>
        <w:t>二、部门整体支出管理及使用情况分析</w:t>
      </w:r>
    </w:p>
    <w:p w14:paraId="43BDD619">
      <w:pPr>
        <w:widowControl/>
        <w:spacing w:line="594" w:lineRule="exact"/>
        <w:ind w:firstLine="640" w:firstLineChars="200"/>
        <w:rPr>
          <w:kern w:val="0"/>
          <w:szCs w:val="32"/>
        </w:rPr>
      </w:pPr>
      <w:r>
        <w:rPr>
          <w:rFonts w:eastAsia="楷体_GB2312"/>
          <w:kern w:val="0"/>
          <w:szCs w:val="32"/>
        </w:rPr>
        <w:t>（</w:t>
      </w:r>
      <w:r>
        <w:rPr>
          <w:kern w:val="0"/>
          <w:szCs w:val="32"/>
        </w:rPr>
        <w:t>一）基本支出</w:t>
      </w:r>
    </w:p>
    <w:p w14:paraId="5D33EBE5">
      <w:pPr>
        <w:widowControl/>
        <w:spacing w:line="594" w:lineRule="exact"/>
        <w:ind w:firstLine="640" w:firstLineChars="200"/>
        <w:rPr>
          <w:kern w:val="0"/>
          <w:szCs w:val="32"/>
        </w:rPr>
      </w:pPr>
      <w:r>
        <w:rPr>
          <w:kern w:val="0"/>
          <w:szCs w:val="32"/>
        </w:rPr>
        <w:t>（二）项目支出</w:t>
      </w:r>
    </w:p>
    <w:p w14:paraId="6C9C496C">
      <w:pPr>
        <w:widowControl/>
        <w:spacing w:line="594" w:lineRule="exact"/>
        <w:ind w:firstLine="640" w:firstLineChars="200"/>
        <w:rPr>
          <w:rFonts w:hint="eastAsia"/>
          <w:kern w:val="0"/>
          <w:szCs w:val="32"/>
          <w:lang w:eastAsia="zh-CN"/>
        </w:rPr>
      </w:pPr>
      <w:r>
        <w:rPr>
          <w:rFonts w:hint="eastAsia"/>
          <w:kern w:val="0"/>
          <w:szCs w:val="32"/>
          <w:lang w:val="en-US" w:eastAsia="zh-CN"/>
        </w:rPr>
        <w:t xml:space="preserve"> </w:t>
      </w:r>
      <w:r>
        <w:rPr>
          <w:rFonts w:hint="eastAsia"/>
          <w:kern w:val="0"/>
          <w:szCs w:val="32"/>
          <w:lang w:eastAsia="zh-CN"/>
        </w:rPr>
        <w:t>1.项目资金安排落实、总投入等情况分析。</w:t>
      </w:r>
    </w:p>
    <w:p w14:paraId="28D17A99">
      <w:pPr>
        <w:widowControl/>
        <w:spacing w:line="594" w:lineRule="exact"/>
        <w:ind w:firstLine="640" w:firstLineChars="200"/>
        <w:rPr>
          <w:rFonts w:hint="eastAsia"/>
          <w:kern w:val="0"/>
          <w:szCs w:val="32"/>
          <w:lang w:eastAsia="zh-CN"/>
        </w:rPr>
      </w:pPr>
      <w:r>
        <w:rPr>
          <w:rFonts w:hint="eastAsia"/>
          <w:kern w:val="0"/>
          <w:szCs w:val="32"/>
          <w:lang w:val="en-US" w:eastAsia="zh-CN"/>
        </w:rPr>
        <w:t xml:space="preserve"> 2.</w:t>
      </w:r>
      <w:r>
        <w:rPr>
          <w:rFonts w:hint="eastAsia"/>
          <w:kern w:val="0"/>
          <w:szCs w:val="32"/>
          <w:lang w:eastAsia="zh-CN"/>
        </w:rPr>
        <w:t>项目资金（财政资金）实际使用情况分析。</w:t>
      </w:r>
    </w:p>
    <w:p w14:paraId="319C460B">
      <w:pPr>
        <w:widowControl/>
        <w:spacing w:line="594" w:lineRule="exact"/>
        <w:ind w:firstLine="640" w:firstLineChars="200"/>
        <w:rPr>
          <w:rFonts w:hint="default" w:ascii="仿宋" w:hAnsi="仿宋" w:eastAsia="仿宋" w:cs="Tahoma"/>
          <w:kern w:val="0"/>
          <w:sz w:val="32"/>
          <w:szCs w:val="32"/>
          <w:lang w:val="en-US" w:eastAsia="zh-CN"/>
        </w:rPr>
      </w:pPr>
      <w:r>
        <w:rPr>
          <w:rFonts w:hint="eastAsia"/>
          <w:kern w:val="0"/>
          <w:szCs w:val="32"/>
          <w:lang w:val="en-US" w:eastAsia="zh-CN"/>
        </w:rPr>
        <w:t xml:space="preserve"> 3.</w:t>
      </w:r>
      <w:r>
        <w:rPr>
          <w:rFonts w:hint="eastAsia"/>
          <w:kern w:val="0"/>
          <w:szCs w:val="32"/>
          <w:lang w:eastAsia="zh-CN"/>
        </w:rPr>
        <w:t>项目资金管理情况分析。</w:t>
      </w:r>
    </w:p>
    <w:p w14:paraId="27F07CF3">
      <w:pPr>
        <w:widowControl/>
        <w:spacing w:line="594" w:lineRule="exact"/>
        <w:ind w:firstLine="640" w:firstLineChars="200"/>
        <w:rPr>
          <w:rFonts w:eastAsia="黑体"/>
          <w:bCs/>
          <w:kern w:val="0"/>
          <w:szCs w:val="32"/>
        </w:rPr>
      </w:pPr>
      <w:r>
        <w:rPr>
          <w:rFonts w:eastAsia="黑体"/>
          <w:bCs/>
          <w:kern w:val="0"/>
          <w:szCs w:val="32"/>
        </w:rPr>
        <w:t>三、项目组织实施情况分析</w:t>
      </w:r>
    </w:p>
    <w:p w14:paraId="2B8DA34F">
      <w:pPr>
        <w:widowControl/>
        <w:spacing w:line="594" w:lineRule="exact"/>
        <w:ind w:firstLine="640" w:firstLineChars="200"/>
        <w:rPr>
          <w:kern w:val="0"/>
          <w:szCs w:val="32"/>
        </w:rPr>
      </w:pPr>
      <w:r>
        <w:rPr>
          <w:kern w:val="0"/>
          <w:szCs w:val="32"/>
        </w:rPr>
        <w:t>（一）项目组织情况分析</w:t>
      </w:r>
    </w:p>
    <w:p w14:paraId="4972BB93">
      <w:pPr>
        <w:widowControl/>
        <w:spacing w:line="594" w:lineRule="exact"/>
        <w:ind w:firstLine="640" w:firstLineChars="200"/>
        <w:rPr>
          <w:kern w:val="0"/>
          <w:szCs w:val="32"/>
        </w:rPr>
      </w:pPr>
      <w:r>
        <w:rPr>
          <w:kern w:val="0"/>
          <w:szCs w:val="32"/>
        </w:rPr>
        <w:t>（二）项目管理情况分析</w:t>
      </w:r>
    </w:p>
    <w:p w14:paraId="41618608">
      <w:pPr>
        <w:widowControl/>
        <w:spacing w:line="594" w:lineRule="exact"/>
        <w:ind w:firstLine="640" w:firstLineChars="200"/>
        <w:rPr>
          <w:rFonts w:eastAsia="黑体"/>
          <w:bCs/>
          <w:kern w:val="0"/>
          <w:szCs w:val="32"/>
        </w:rPr>
      </w:pPr>
      <w:r>
        <w:rPr>
          <w:rFonts w:eastAsia="黑体"/>
          <w:bCs/>
          <w:kern w:val="0"/>
          <w:szCs w:val="32"/>
        </w:rPr>
        <w:t>四、部门整体支出绩效情况分析</w:t>
      </w:r>
    </w:p>
    <w:p w14:paraId="55588C93">
      <w:pPr>
        <w:widowControl/>
        <w:spacing w:line="594" w:lineRule="exact"/>
        <w:ind w:firstLine="640" w:firstLineChars="200"/>
        <w:rPr>
          <w:rFonts w:hint="eastAsia"/>
          <w:kern w:val="0"/>
          <w:szCs w:val="32"/>
          <w:lang w:eastAsia="zh-CN"/>
        </w:rPr>
      </w:pPr>
      <w:r>
        <w:rPr>
          <w:rFonts w:hint="eastAsia"/>
          <w:kern w:val="0"/>
          <w:szCs w:val="32"/>
          <w:lang w:eastAsia="zh-CN"/>
        </w:rPr>
        <w:t>（一）</w:t>
      </w:r>
      <w:r>
        <w:rPr>
          <w:kern w:val="0"/>
          <w:szCs w:val="32"/>
        </w:rPr>
        <w:t>经济性</w:t>
      </w:r>
      <w:r>
        <w:rPr>
          <w:rFonts w:hint="eastAsia"/>
          <w:kern w:val="0"/>
          <w:szCs w:val="32"/>
          <w:lang w:eastAsia="zh-CN"/>
        </w:rPr>
        <w:t>分析</w:t>
      </w:r>
    </w:p>
    <w:p w14:paraId="7198AA87">
      <w:pPr>
        <w:widowControl/>
        <w:spacing w:line="594" w:lineRule="exact"/>
        <w:ind w:firstLine="640" w:firstLineChars="200"/>
        <w:rPr>
          <w:rFonts w:hint="eastAsia" w:eastAsia="仿宋_GB2312"/>
          <w:bCs/>
          <w:kern w:val="0"/>
          <w:szCs w:val="32"/>
          <w:lang w:eastAsia="zh-CN"/>
        </w:rPr>
      </w:pPr>
      <w:r>
        <w:rPr>
          <w:rFonts w:hint="eastAsia"/>
          <w:kern w:val="0"/>
          <w:szCs w:val="32"/>
          <w:lang w:eastAsia="zh-CN"/>
        </w:rPr>
        <w:t>（二）</w:t>
      </w:r>
      <w:r>
        <w:rPr>
          <w:kern w:val="0"/>
          <w:szCs w:val="32"/>
        </w:rPr>
        <w:t>效率性</w:t>
      </w:r>
      <w:r>
        <w:rPr>
          <w:rFonts w:hint="eastAsia"/>
          <w:kern w:val="0"/>
          <w:szCs w:val="32"/>
          <w:lang w:eastAsia="zh-CN"/>
        </w:rPr>
        <w:t>分析</w:t>
      </w:r>
    </w:p>
    <w:p w14:paraId="2DB0208B">
      <w:pPr>
        <w:widowControl/>
        <w:spacing w:line="594" w:lineRule="exact"/>
        <w:ind w:firstLine="640" w:firstLineChars="200"/>
        <w:rPr>
          <w:kern w:val="0"/>
          <w:szCs w:val="32"/>
        </w:rPr>
      </w:pPr>
      <w:r>
        <w:rPr>
          <w:rFonts w:eastAsia="黑体"/>
          <w:bCs/>
          <w:kern w:val="0"/>
          <w:szCs w:val="32"/>
        </w:rPr>
        <w:t>五、绩效评价工作开展情况</w:t>
      </w:r>
    </w:p>
    <w:p w14:paraId="0DF482FE">
      <w:pPr>
        <w:widowControl/>
        <w:spacing w:line="594" w:lineRule="exact"/>
        <w:ind w:firstLine="640" w:firstLineChars="200"/>
        <w:rPr>
          <w:kern w:val="0"/>
          <w:szCs w:val="32"/>
        </w:rPr>
      </w:pPr>
      <w:r>
        <w:rPr>
          <w:kern w:val="0"/>
          <w:szCs w:val="32"/>
        </w:rPr>
        <w:t>（一）绩效评价目的。</w:t>
      </w:r>
    </w:p>
    <w:p w14:paraId="32BAD419">
      <w:pPr>
        <w:widowControl/>
        <w:spacing w:line="594" w:lineRule="exact"/>
        <w:ind w:firstLine="640" w:firstLineChars="200"/>
        <w:rPr>
          <w:kern w:val="0"/>
          <w:szCs w:val="32"/>
        </w:rPr>
      </w:pPr>
      <w:r>
        <w:rPr>
          <w:kern w:val="0"/>
          <w:szCs w:val="32"/>
        </w:rPr>
        <w:t>（二）绩效评价工作过程，</w:t>
      </w:r>
    </w:p>
    <w:p w14:paraId="6DD19043">
      <w:pPr>
        <w:ind w:firstLine="645"/>
        <w:rPr>
          <w:rFonts w:hint="eastAsia" w:ascii="黑体" w:hAnsi="黑体" w:eastAsia="黑体"/>
          <w:sz w:val="32"/>
          <w:szCs w:val="32"/>
        </w:rPr>
      </w:pPr>
      <w:r>
        <w:rPr>
          <w:rFonts w:hint="eastAsia" w:ascii="黑体" w:hAnsi="黑体" w:eastAsia="黑体"/>
          <w:sz w:val="32"/>
          <w:szCs w:val="32"/>
        </w:rPr>
        <w:t>六、存在的主要问题</w:t>
      </w:r>
    </w:p>
    <w:p w14:paraId="6490EE39">
      <w:pPr>
        <w:pStyle w:val="2"/>
        <w:rPr>
          <w:rFonts w:eastAsia="黑体"/>
          <w:bCs/>
          <w:kern w:val="0"/>
          <w:szCs w:val="32"/>
        </w:rPr>
      </w:pPr>
      <w:r>
        <w:rPr>
          <w:rFonts w:hint="eastAsia" w:ascii="黑体" w:hAnsi="黑体" w:eastAsia="黑体"/>
          <w:sz w:val="32"/>
          <w:szCs w:val="32"/>
          <w:lang w:val="en-US" w:eastAsia="zh-CN"/>
        </w:rPr>
        <w:t xml:space="preserve">    七、有关建议</w:t>
      </w:r>
    </w:p>
    <w:p w14:paraId="09EEFC6A">
      <w:pPr>
        <w:widowControl/>
        <w:spacing w:line="594" w:lineRule="exact"/>
        <w:ind w:firstLine="640" w:firstLineChars="200"/>
        <w:rPr>
          <w:rFonts w:eastAsia="黑体"/>
          <w:kern w:val="0"/>
          <w:szCs w:val="32"/>
        </w:rPr>
      </w:pPr>
      <w:r>
        <w:rPr>
          <w:rFonts w:eastAsia="黑体"/>
          <w:bCs/>
          <w:kern w:val="0"/>
          <w:szCs w:val="32"/>
        </w:rPr>
        <w:t>一、部门概况</w:t>
      </w:r>
    </w:p>
    <w:p w14:paraId="258551B8">
      <w:pPr>
        <w:spacing w:line="560" w:lineRule="exact"/>
        <w:ind w:firstLine="643" w:firstLineChars="200"/>
        <w:rPr>
          <w:rFonts w:hint="eastAsia" w:ascii="仿宋" w:hAnsi="仿宋" w:eastAsia="仿宋"/>
          <w:b/>
          <w:bCs/>
          <w:sz w:val="32"/>
          <w:szCs w:val="32"/>
          <w:lang w:eastAsia="zh-CN"/>
        </w:rPr>
      </w:pPr>
      <w:r>
        <w:rPr>
          <w:rFonts w:hint="eastAsia" w:ascii="仿宋" w:hAnsi="仿宋" w:eastAsia="仿宋"/>
          <w:b/>
          <w:bCs/>
          <w:sz w:val="32"/>
          <w:szCs w:val="32"/>
          <w:lang w:eastAsia="zh-CN"/>
        </w:rPr>
        <w:t>（一）部门基本情况</w:t>
      </w:r>
    </w:p>
    <w:p w14:paraId="3A110D0F">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1、机构设置</w:t>
      </w:r>
    </w:p>
    <w:p w14:paraId="0491D868">
      <w:pPr>
        <w:ind w:firstLine="620" w:firstLineChars="200"/>
        <w:rPr>
          <w:rFonts w:hint="eastAsia" w:ascii="仿宋" w:hAnsi="仿宋" w:eastAsia="仿宋"/>
          <w:sz w:val="32"/>
          <w:szCs w:val="32"/>
        </w:rPr>
      </w:pPr>
      <w:r>
        <w:rPr>
          <w:rFonts w:hint="default" w:ascii="仿宋_GB2312" w:hAnsi="微软雅黑" w:eastAsia="仿宋_GB2312" w:cs="仿宋_GB2312"/>
          <w:b w:val="0"/>
          <w:i w:val="0"/>
          <w:caps w:val="0"/>
          <w:color w:val="auto"/>
          <w:spacing w:val="0"/>
          <w:sz w:val="31"/>
          <w:szCs w:val="31"/>
          <w:shd w:val="clear" w:color="auto" w:fill="FFFFFF"/>
          <w:vertAlign w:val="baseline"/>
        </w:rPr>
        <w:t>桃江县市政设施管理站、城市排水设施管理站</w:t>
      </w:r>
      <w:r>
        <w:rPr>
          <w:rFonts w:hint="eastAsia" w:ascii="仿宋_GB2312" w:hAnsi="微软雅黑" w:eastAsia="仿宋_GB2312" w:cs="仿宋_GB2312"/>
          <w:b w:val="0"/>
          <w:i w:val="0"/>
          <w:caps w:val="0"/>
          <w:color w:val="auto"/>
          <w:spacing w:val="0"/>
          <w:sz w:val="31"/>
          <w:szCs w:val="31"/>
          <w:shd w:val="clear" w:color="auto" w:fill="FFFFFF"/>
          <w:vertAlign w:val="baseline"/>
          <w:lang w:eastAsia="zh-CN"/>
        </w:rPr>
        <w:t>二</w:t>
      </w:r>
      <w:r>
        <w:rPr>
          <w:rFonts w:hint="default" w:ascii="仿宋_GB2312" w:hAnsi="微软雅黑" w:eastAsia="仿宋_GB2312" w:cs="仿宋_GB2312"/>
          <w:b w:val="0"/>
          <w:i w:val="0"/>
          <w:caps w:val="0"/>
          <w:color w:val="auto"/>
          <w:spacing w:val="0"/>
          <w:sz w:val="31"/>
          <w:szCs w:val="31"/>
          <w:shd w:val="clear" w:color="auto" w:fill="FFFFFF"/>
          <w:vertAlign w:val="baseline"/>
        </w:rPr>
        <w:t>个单位合并而成，</w:t>
      </w:r>
      <w:r>
        <w:rPr>
          <w:rFonts w:hint="eastAsia" w:ascii="仿宋_GB2312" w:hAnsi="微软雅黑" w:eastAsia="仿宋_GB2312" w:cs="仿宋_GB2312"/>
          <w:b w:val="0"/>
          <w:i w:val="0"/>
          <w:caps w:val="0"/>
          <w:color w:val="auto"/>
          <w:spacing w:val="0"/>
          <w:sz w:val="31"/>
          <w:szCs w:val="31"/>
          <w:shd w:val="clear" w:color="auto" w:fill="FFFFFF"/>
          <w:vertAlign w:val="baseline"/>
          <w:lang w:eastAsia="zh-CN"/>
        </w:rPr>
        <w:t>属于</w:t>
      </w:r>
      <w:r>
        <w:rPr>
          <w:rFonts w:hint="eastAsia" w:ascii="仿宋" w:hAnsi="仿宋" w:eastAsia="仿宋"/>
          <w:sz w:val="32"/>
          <w:szCs w:val="32"/>
        </w:rPr>
        <w:t>财政</w:t>
      </w:r>
      <w:r>
        <w:rPr>
          <w:rFonts w:hint="eastAsia" w:ascii="仿宋" w:hAnsi="仿宋" w:eastAsia="仿宋"/>
          <w:sz w:val="32"/>
          <w:szCs w:val="32"/>
          <w:lang w:eastAsia="zh-CN"/>
        </w:rPr>
        <w:t>全额拨款</w:t>
      </w:r>
      <w:r>
        <w:rPr>
          <w:rFonts w:hint="eastAsia" w:ascii="仿宋" w:hAnsi="仿宋" w:eastAsia="仿宋"/>
          <w:sz w:val="32"/>
          <w:szCs w:val="32"/>
        </w:rPr>
        <w:t>事业单位</w:t>
      </w:r>
      <w:r>
        <w:rPr>
          <w:rFonts w:hint="eastAsia" w:ascii="仿宋" w:hAnsi="仿宋" w:eastAsia="仿宋"/>
          <w:sz w:val="32"/>
          <w:szCs w:val="32"/>
          <w:lang w:val="en-US" w:eastAsia="zh-CN"/>
        </w:rPr>
        <w:t>,</w:t>
      </w:r>
      <w:r>
        <w:rPr>
          <w:rFonts w:hint="default" w:ascii="仿宋_GB2312" w:hAnsi="微软雅黑" w:eastAsia="仿宋_GB2312" w:cs="仿宋_GB2312"/>
          <w:b w:val="0"/>
          <w:i w:val="0"/>
          <w:caps w:val="0"/>
          <w:color w:val="auto"/>
          <w:spacing w:val="0"/>
          <w:sz w:val="31"/>
          <w:szCs w:val="31"/>
          <w:shd w:val="clear" w:color="auto" w:fill="FFFFFF"/>
          <w:vertAlign w:val="baseline"/>
        </w:rPr>
        <w:t>内部实行</w:t>
      </w:r>
      <w:r>
        <w:rPr>
          <w:rFonts w:hint="eastAsia" w:ascii="仿宋_GB2312" w:hAnsi="微软雅黑" w:eastAsia="仿宋_GB2312" w:cs="仿宋_GB2312"/>
          <w:b w:val="0"/>
          <w:i w:val="0"/>
          <w:caps w:val="0"/>
          <w:color w:val="auto"/>
          <w:spacing w:val="0"/>
          <w:sz w:val="31"/>
          <w:szCs w:val="31"/>
          <w:shd w:val="clear" w:color="auto" w:fill="FFFFFF"/>
          <w:vertAlign w:val="baseline"/>
          <w:lang w:eastAsia="zh-CN"/>
        </w:rPr>
        <w:t>二</w:t>
      </w:r>
      <w:r>
        <w:rPr>
          <w:rFonts w:hint="default" w:ascii="仿宋_GB2312" w:hAnsi="微软雅黑" w:eastAsia="仿宋_GB2312" w:cs="仿宋_GB2312"/>
          <w:b w:val="0"/>
          <w:i w:val="0"/>
          <w:caps w:val="0"/>
          <w:color w:val="auto"/>
          <w:spacing w:val="0"/>
          <w:sz w:val="31"/>
          <w:szCs w:val="31"/>
          <w:shd w:val="clear" w:color="auto" w:fill="FFFFFF"/>
          <w:vertAlign w:val="baseline"/>
        </w:rPr>
        <w:t>块牌子，一套人马集中管理。下设五个组室：办公室、市政维护建设组、</w:t>
      </w:r>
      <w:r>
        <w:rPr>
          <w:rFonts w:hint="eastAsia" w:ascii="仿宋_GB2312" w:hAnsi="微软雅黑" w:cs="仿宋_GB2312"/>
          <w:b w:val="0"/>
          <w:i w:val="0"/>
          <w:caps w:val="0"/>
          <w:color w:val="auto"/>
          <w:spacing w:val="0"/>
          <w:sz w:val="31"/>
          <w:szCs w:val="31"/>
          <w:shd w:val="clear" w:color="auto" w:fill="FFFFFF"/>
          <w:vertAlign w:val="baseline"/>
          <w:lang w:eastAsia="zh-CN"/>
        </w:rPr>
        <w:t>桥梁</w:t>
      </w:r>
      <w:r>
        <w:rPr>
          <w:rFonts w:hint="default" w:ascii="仿宋_GB2312" w:hAnsi="微软雅黑" w:eastAsia="仿宋_GB2312" w:cs="仿宋_GB2312"/>
          <w:b w:val="0"/>
          <w:i w:val="0"/>
          <w:caps w:val="0"/>
          <w:color w:val="auto"/>
          <w:spacing w:val="0"/>
          <w:sz w:val="31"/>
          <w:szCs w:val="31"/>
          <w:shd w:val="clear" w:color="auto" w:fill="FFFFFF"/>
          <w:vertAlign w:val="baseline"/>
        </w:rPr>
        <w:t>管理组、绿化维护组、污水泵站。</w:t>
      </w:r>
    </w:p>
    <w:p w14:paraId="6A5D6785">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rPr>
        <w:t>2、人员构成</w:t>
      </w:r>
    </w:p>
    <w:p w14:paraId="48322B2F">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财政全额拨款</w:t>
      </w:r>
      <w:r>
        <w:rPr>
          <w:rFonts w:hint="eastAsia" w:ascii="仿宋" w:hAnsi="仿宋" w:eastAsia="仿宋"/>
          <w:sz w:val="32"/>
          <w:szCs w:val="32"/>
        </w:rPr>
        <w:t>事业人员：</w:t>
      </w:r>
      <w:r>
        <w:rPr>
          <w:rFonts w:hint="eastAsia" w:ascii="仿宋" w:hAnsi="仿宋" w:eastAsia="仿宋"/>
          <w:sz w:val="32"/>
          <w:szCs w:val="32"/>
          <w:lang w:eastAsia="zh-CN"/>
        </w:rPr>
        <w:t>年初</w:t>
      </w:r>
      <w:r>
        <w:rPr>
          <w:rFonts w:hint="eastAsia" w:ascii="仿宋" w:hAnsi="仿宋" w:eastAsia="仿宋"/>
          <w:sz w:val="32"/>
          <w:szCs w:val="32"/>
        </w:rPr>
        <w:t>在职</w:t>
      </w:r>
      <w:r>
        <w:rPr>
          <w:rFonts w:hint="eastAsia" w:ascii="仿宋" w:hAnsi="仿宋" w:eastAsia="仿宋"/>
          <w:sz w:val="32"/>
          <w:szCs w:val="32"/>
          <w:lang w:eastAsia="zh-CN"/>
        </w:rPr>
        <w:t>在编</w:t>
      </w:r>
      <w:r>
        <w:rPr>
          <w:rFonts w:hint="eastAsia" w:ascii="仿宋" w:hAnsi="仿宋" w:eastAsia="仿宋"/>
          <w:sz w:val="32"/>
          <w:szCs w:val="32"/>
        </w:rPr>
        <w:t>人数</w:t>
      </w:r>
      <w:r>
        <w:rPr>
          <w:rFonts w:hint="eastAsia" w:ascii="仿宋" w:hAnsi="仿宋" w:eastAsia="仿宋"/>
          <w:sz w:val="32"/>
          <w:szCs w:val="32"/>
          <w:lang w:val="en-US" w:eastAsia="zh-CN"/>
        </w:rPr>
        <w:t>37人</w:t>
      </w:r>
      <w:r>
        <w:rPr>
          <w:rFonts w:hint="eastAsia" w:ascii="仿宋" w:hAnsi="仿宋" w:eastAsia="仿宋"/>
          <w:sz w:val="32"/>
          <w:szCs w:val="32"/>
        </w:rPr>
        <w:t>，</w:t>
      </w:r>
      <w:r>
        <w:rPr>
          <w:rFonts w:hint="eastAsia" w:ascii="仿宋" w:hAnsi="仿宋" w:eastAsia="仿宋"/>
          <w:sz w:val="32"/>
          <w:szCs w:val="32"/>
          <w:lang w:eastAsia="zh-CN"/>
        </w:rPr>
        <w:t>年末</w:t>
      </w:r>
      <w:r>
        <w:rPr>
          <w:rFonts w:hint="eastAsia" w:ascii="仿宋" w:hAnsi="仿宋" w:eastAsia="仿宋"/>
          <w:sz w:val="32"/>
          <w:szCs w:val="32"/>
          <w:lang w:val="en-US" w:eastAsia="zh-CN"/>
        </w:rPr>
        <w:t>34人（其中2人退休、1人死亡），</w:t>
      </w:r>
      <w:r>
        <w:rPr>
          <w:rFonts w:hint="eastAsia" w:ascii="仿宋" w:hAnsi="仿宋" w:eastAsia="仿宋"/>
          <w:sz w:val="32"/>
          <w:szCs w:val="32"/>
        </w:rPr>
        <w:t>退休人员</w:t>
      </w:r>
      <w:r>
        <w:rPr>
          <w:rFonts w:hint="eastAsia" w:ascii="仿宋" w:hAnsi="仿宋" w:eastAsia="仿宋"/>
          <w:sz w:val="32"/>
          <w:szCs w:val="32"/>
          <w:lang w:val="en-US" w:eastAsia="zh-CN"/>
        </w:rPr>
        <w:t>20</w:t>
      </w:r>
      <w:r>
        <w:rPr>
          <w:rFonts w:hint="eastAsia" w:ascii="仿宋" w:hAnsi="仿宋" w:eastAsia="仿宋"/>
          <w:sz w:val="32"/>
          <w:szCs w:val="32"/>
        </w:rPr>
        <w:t>人</w:t>
      </w:r>
      <w:r>
        <w:rPr>
          <w:rFonts w:hint="eastAsia" w:ascii="仿宋" w:hAnsi="仿宋" w:eastAsia="仿宋"/>
          <w:sz w:val="32"/>
          <w:szCs w:val="32"/>
          <w:lang w:eastAsia="zh-CN"/>
        </w:rPr>
        <w:t>。</w:t>
      </w:r>
    </w:p>
    <w:p w14:paraId="7A6F2A0F">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lang w:val="en-US" w:eastAsia="zh-CN"/>
        </w:rPr>
        <w:t>3、</w:t>
      </w:r>
      <w:r>
        <w:rPr>
          <w:rFonts w:hint="eastAsia" w:ascii="仿宋" w:hAnsi="仿宋" w:eastAsia="仿宋"/>
          <w:b/>
          <w:sz w:val="32"/>
          <w:szCs w:val="32"/>
        </w:rPr>
        <w:t>部门主要工作职责</w:t>
      </w:r>
    </w:p>
    <w:p w14:paraId="776664F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right="0" w:firstLine="620" w:firstLineChars="200"/>
        <w:jc w:val="both"/>
        <w:rPr>
          <w:rFonts w:hint="default" w:ascii="仿宋_GB2312" w:hAnsi="微软雅黑" w:eastAsia="仿宋_GB2312" w:cs="仿宋_GB2312"/>
          <w:b w:val="0"/>
          <w:i w:val="0"/>
          <w:caps w:val="0"/>
          <w:color w:val="auto"/>
          <w:spacing w:val="0"/>
          <w:sz w:val="31"/>
          <w:szCs w:val="31"/>
          <w:shd w:val="clear" w:color="auto" w:fill="FFFFFF"/>
          <w:vertAlign w:val="baseline"/>
        </w:rPr>
      </w:pPr>
      <w:r>
        <w:rPr>
          <w:rFonts w:hint="default" w:ascii="仿宋_GB2312" w:hAnsi="微软雅黑" w:eastAsia="仿宋_GB2312" w:cs="仿宋_GB2312"/>
          <w:b w:val="0"/>
          <w:i w:val="0"/>
          <w:caps w:val="0"/>
          <w:color w:val="auto"/>
          <w:spacing w:val="0"/>
          <w:sz w:val="31"/>
          <w:szCs w:val="31"/>
          <w:shd w:val="clear" w:color="auto" w:fill="FFFFFF"/>
          <w:vertAlign w:val="baseline"/>
        </w:rPr>
        <w:t>①协助县城城市道路统一规划、配套建设、协调发展，负责县城区规划内公用道路、人行道及井盖、吸水栅等附属设施的建设、维护、维修。负责县城区规划内下水道的建设、维护和疏通。</w:t>
      </w:r>
    </w:p>
    <w:p w14:paraId="4F62BFEB">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right="0" w:firstLine="620" w:firstLineChars="200"/>
        <w:jc w:val="both"/>
        <w:rPr>
          <w:rFonts w:hint="eastAsia" w:ascii="微软雅黑" w:hAnsi="微软雅黑" w:eastAsia="微软雅黑" w:cs="微软雅黑"/>
          <w:b w:val="0"/>
          <w:i w:val="0"/>
          <w:caps w:val="0"/>
          <w:color w:val="333333"/>
          <w:spacing w:val="0"/>
          <w:sz w:val="24"/>
          <w:szCs w:val="24"/>
        </w:rPr>
      </w:pPr>
      <w:r>
        <w:rPr>
          <w:rFonts w:hint="default" w:ascii="仿宋_GB2312" w:hAnsi="微软雅黑" w:eastAsia="仿宋_GB2312" w:cs="仿宋_GB2312"/>
          <w:b w:val="0"/>
          <w:i w:val="0"/>
          <w:caps w:val="0"/>
          <w:color w:val="auto"/>
          <w:spacing w:val="0"/>
          <w:sz w:val="31"/>
          <w:szCs w:val="31"/>
          <w:shd w:val="clear" w:color="auto" w:fill="FFFFFF"/>
          <w:vertAlign w:val="baseline"/>
        </w:rPr>
        <w:t>②负责县城内道路的占道、破道挖掘和恢复执法管理。审批城市供水、排水、燃气、热力、供电、通信、消防等依附于城市道路的各种管线、杆线等设施的建设、计划、审批。</w:t>
      </w:r>
    </w:p>
    <w:p w14:paraId="459BB07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right="0" w:firstLine="620" w:firstLineChars="200"/>
        <w:jc w:val="both"/>
        <w:rPr>
          <w:rFonts w:hint="eastAsia" w:ascii="微软雅黑" w:hAnsi="微软雅黑" w:eastAsia="微软雅黑" w:cs="微软雅黑"/>
          <w:b w:val="0"/>
          <w:i w:val="0"/>
          <w:caps w:val="0"/>
          <w:color w:val="333333"/>
          <w:spacing w:val="0"/>
          <w:sz w:val="24"/>
          <w:szCs w:val="24"/>
        </w:rPr>
      </w:pPr>
      <w:r>
        <w:rPr>
          <w:rFonts w:hint="default" w:ascii="仿宋_GB2312" w:hAnsi="微软雅黑" w:eastAsia="仿宋_GB2312" w:cs="仿宋_GB2312"/>
          <w:b w:val="0"/>
          <w:i w:val="0"/>
          <w:caps w:val="0"/>
          <w:color w:val="auto"/>
          <w:spacing w:val="0"/>
          <w:sz w:val="31"/>
          <w:szCs w:val="31"/>
          <w:shd w:val="clear" w:color="auto" w:fill="FFFFFF"/>
          <w:vertAlign w:val="baseline"/>
        </w:rPr>
        <w:t>③负责城市规划区内树木花草的种植和养护。</w:t>
      </w:r>
    </w:p>
    <w:p w14:paraId="34B847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right="0" w:firstLine="620" w:firstLineChars="200"/>
        <w:jc w:val="both"/>
        <w:rPr>
          <w:rFonts w:hint="eastAsia" w:ascii="微软雅黑" w:hAnsi="微软雅黑" w:eastAsia="微软雅黑" w:cs="微软雅黑"/>
          <w:b w:val="0"/>
          <w:i w:val="0"/>
          <w:caps w:val="0"/>
          <w:color w:val="333333"/>
          <w:spacing w:val="0"/>
          <w:sz w:val="24"/>
          <w:szCs w:val="24"/>
        </w:rPr>
      </w:pPr>
      <w:r>
        <w:rPr>
          <w:rFonts w:hint="default" w:ascii="仿宋_GB2312" w:hAnsi="微软雅黑" w:eastAsia="仿宋_GB2312" w:cs="仿宋_GB2312"/>
          <w:b w:val="0"/>
          <w:i w:val="0"/>
          <w:caps w:val="0"/>
          <w:color w:val="auto"/>
          <w:spacing w:val="0"/>
          <w:sz w:val="31"/>
          <w:szCs w:val="31"/>
          <w:shd w:val="clear" w:color="auto" w:fill="FFFFFF"/>
          <w:vertAlign w:val="baseline"/>
        </w:rPr>
        <w:t>④负责办理《临时占用城市道路许可证》、《挖掘城市道路许可证》、《临时占用城市绿化用地许可证》、《砍伐、移植、修剪和毁坏城市树木花草许可证》的一般程序。</w:t>
      </w:r>
    </w:p>
    <w:p w14:paraId="61A8AEC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left="0" w:right="0" w:firstLine="645"/>
        <w:jc w:val="both"/>
        <w:rPr>
          <w:rFonts w:hint="eastAsia" w:ascii="微软雅黑" w:hAnsi="微软雅黑" w:eastAsia="微软雅黑" w:cs="微软雅黑"/>
          <w:b w:val="0"/>
          <w:i w:val="0"/>
          <w:caps w:val="0"/>
          <w:color w:val="333333"/>
          <w:spacing w:val="0"/>
          <w:sz w:val="24"/>
          <w:szCs w:val="24"/>
        </w:rPr>
      </w:pPr>
      <w:r>
        <w:rPr>
          <w:rFonts w:hint="default" w:ascii="仿宋_GB2312" w:hAnsi="微软雅黑" w:eastAsia="仿宋_GB2312" w:cs="仿宋_GB2312"/>
          <w:b w:val="0"/>
          <w:i w:val="0"/>
          <w:caps w:val="0"/>
          <w:color w:val="auto"/>
          <w:spacing w:val="0"/>
          <w:sz w:val="31"/>
          <w:szCs w:val="31"/>
          <w:shd w:val="clear" w:color="auto" w:fill="FFFFFF"/>
          <w:vertAlign w:val="baseline"/>
        </w:rPr>
        <w:t>⑤根据实际情况，提出合理开发利用有用空间的建议和意见，协调有关城市建设、园林绿化中存在的问题。</w:t>
      </w:r>
    </w:p>
    <w:p w14:paraId="1618B83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Lines="0" w:beforeAutospacing="0" w:after="0" w:afterLines="0" w:afterAutospacing="0" w:line="600" w:lineRule="atLeast"/>
        <w:ind w:left="0" w:right="0" w:firstLine="645"/>
        <w:jc w:val="both"/>
        <w:rPr>
          <w:rFonts w:hint="eastAsia" w:ascii="微软雅黑" w:hAnsi="微软雅黑" w:eastAsia="微软雅黑" w:cs="微软雅黑"/>
          <w:b w:val="0"/>
          <w:i w:val="0"/>
          <w:caps w:val="0"/>
          <w:color w:val="333333"/>
          <w:spacing w:val="0"/>
          <w:sz w:val="24"/>
          <w:szCs w:val="24"/>
        </w:rPr>
      </w:pPr>
      <w:r>
        <w:rPr>
          <w:rFonts w:hint="default" w:ascii="仿宋_GB2312" w:hAnsi="微软雅黑" w:eastAsia="仿宋_GB2312" w:cs="仿宋_GB2312"/>
          <w:b w:val="0"/>
          <w:i w:val="0"/>
          <w:caps w:val="0"/>
          <w:color w:val="auto"/>
          <w:spacing w:val="0"/>
          <w:sz w:val="31"/>
          <w:szCs w:val="31"/>
          <w:shd w:val="clear" w:color="auto" w:fill="FFFFFF"/>
          <w:vertAlign w:val="baseline"/>
        </w:rPr>
        <w:t>⑥负责桃花江广场的维护维修与管理工作。</w:t>
      </w:r>
    </w:p>
    <w:p w14:paraId="67FA266A">
      <w:pPr>
        <w:spacing w:line="560" w:lineRule="exact"/>
        <w:ind w:firstLine="620" w:firstLineChars="200"/>
        <w:rPr>
          <w:rFonts w:hint="default" w:ascii="仿宋_GB2312" w:hAnsi="微软雅黑" w:eastAsia="仿宋_GB2312" w:cs="仿宋_GB2312"/>
          <w:b w:val="0"/>
          <w:i w:val="0"/>
          <w:caps w:val="0"/>
          <w:color w:val="auto"/>
          <w:spacing w:val="0"/>
          <w:sz w:val="31"/>
          <w:szCs w:val="31"/>
          <w:shd w:val="clear" w:color="auto" w:fill="FFFFFF"/>
          <w:vertAlign w:val="baseline"/>
        </w:rPr>
      </w:pPr>
      <w:r>
        <w:rPr>
          <w:rFonts w:hint="default" w:ascii="仿宋_GB2312" w:hAnsi="微软雅黑" w:eastAsia="仿宋_GB2312" w:cs="仿宋_GB2312"/>
          <w:b w:val="0"/>
          <w:i w:val="0"/>
          <w:caps w:val="0"/>
          <w:color w:val="auto"/>
          <w:spacing w:val="0"/>
          <w:sz w:val="31"/>
          <w:szCs w:val="31"/>
          <w:shd w:val="clear" w:color="auto" w:fill="FFFFFF"/>
          <w:vertAlign w:val="baseline"/>
        </w:rPr>
        <w:t>⑦负责县城污水提升泵站的管理、维护工作。</w:t>
      </w:r>
    </w:p>
    <w:p w14:paraId="0189828B">
      <w:pPr>
        <w:spacing w:line="560" w:lineRule="exact"/>
        <w:ind w:firstLine="643" w:firstLineChars="200"/>
        <w:rPr>
          <w:rFonts w:hint="eastAsia" w:ascii="仿宋" w:hAnsi="仿宋" w:eastAsia="仿宋"/>
          <w:b/>
          <w:sz w:val="32"/>
          <w:szCs w:val="32"/>
        </w:rPr>
      </w:pPr>
      <w:r>
        <w:rPr>
          <w:rFonts w:hint="eastAsia" w:ascii="仿宋" w:hAnsi="仿宋" w:eastAsia="仿宋"/>
          <w:b/>
          <w:sz w:val="32"/>
          <w:szCs w:val="32"/>
        </w:rPr>
        <w:t>（</w:t>
      </w:r>
      <w:r>
        <w:rPr>
          <w:rFonts w:hint="eastAsia" w:ascii="仿宋" w:hAnsi="仿宋" w:eastAsia="仿宋"/>
          <w:b/>
          <w:sz w:val="32"/>
          <w:szCs w:val="32"/>
          <w:lang w:eastAsia="zh-CN"/>
        </w:rPr>
        <w:t>二</w:t>
      </w:r>
      <w:r>
        <w:rPr>
          <w:rFonts w:hint="eastAsia" w:ascii="仿宋" w:hAnsi="仿宋" w:eastAsia="仿宋"/>
          <w:b/>
          <w:sz w:val="32"/>
          <w:szCs w:val="32"/>
        </w:rPr>
        <w:t>）部门整体支出规模</w:t>
      </w:r>
    </w:p>
    <w:p w14:paraId="36C2E551">
      <w:pPr>
        <w:widowControl/>
        <w:spacing w:line="560" w:lineRule="exact"/>
        <w:ind w:firstLine="643" w:firstLineChars="200"/>
        <w:jc w:val="left"/>
        <w:rPr>
          <w:rFonts w:hint="eastAsia" w:ascii="楷体" w:hAnsi="楷体" w:eastAsia="楷体" w:cs="Tahoma"/>
          <w:b/>
          <w:kern w:val="0"/>
          <w:sz w:val="32"/>
          <w:szCs w:val="32"/>
        </w:rPr>
      </w:pPr>
      <w:r>
        <w:rPr>
          <w:rFonts w:hint="eastAsia" w:ascii="楷体" w:hAnsi="楷体" w:eastAsia="楷体" w:cs="Tahoma"/>
          <w:b/>
          <w:kern w:val="0"/>
          <w:sz w:val="32"/>
          <w:szCs w:val="32"/>
        </w:rPr>
        <w:t>1、收入</w:t>
      </w:r>
    </w:p>
    <w:p w14:paraId="6761A8CF">
      <w:pPr>
        <w:widowControl/>
        <w:spacing w:line="560" w:lineRule="exact"/>
        <w:ind w:firstLine="640" w:firstLineChars="200"/>
        <w:jc w:val="left"/>
        <w:rPr>
          <w:rFonts w:hint="default" w:ascii="仿宋" w:hAnsi="仿宋" w:eastAsia="仿宋" w:cs="Tahoma"/>
          <w:kern w:val="0"/>
          <w:sz w:val="32"/>
          <w:szCs w:val="32"/>
          <w:lang w:val="en-US" w:eastAsia="zh-CN"/>
        </w:rPr>
      </w:pPr>
      <w:r>
        <w:rPr>
          <w:rFonts w:hint="eastAsia" w:ascii="仿宋" w:hAnsi="仿宋" w:eastAsia="仿宋" w:cs="Tahoma"/>
          <w:kern w:val="0"/>
          <w:sz w:val="32"/>
          <w:szCs w:val="32"/>
          <w:lang w:eastAsia="zh-CN"/>
        </w:rPr>
        <w:t>财政资金年初预算数</w:t>
      </w:r>
      <w:r>
        <w:rPr>
          <w:rFonts w:hint="eastAsia" w:ascii="仿宋" w:hAnsi="仿宋" w:eastAsia="仿宋" w:cs="Tahoma"/>
          <w:kern w:val="0"/>
          <w:sz w:val="32"/>
          <w:szCs w:val="32"/>
          <w:lang w:val="en-US" w:eastAsia="zh-CN"/>
        </w:rPr>
        <w:t>513.6元，预算调整数594.67万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年末决算数</w:t>
      </w:r>
      <w:r>
        <w:rPr>
          <w:rFonts w:hint="eastAsia" w:ascii="仿宋" w:hAnsi="仿宋" w:eastAsia="仿宋" w:cs="Tahoma"/>
          <w:kern w:val="0"/>
          <w:sz w:val="32"/>
          <w:szCs w:val="32"/>
          <w:lang w:val="en-US" w:eastAsia="zh-CN"/>
        </w:rPr>
        <w:t>594.67万元；其他资金收入613.78万元，共计收入1208.45万元。</w:t>
      </w:r>
    </w:p>
    <w:p w14:paraId="59F5866B">
      <w:pPr>
        <w:widowControl/>
        <w:spacing w:line="560" w:lineRule="exact"/>
        <w:ind w:firstLine="643" w:firstLineChars="200"/>
        <w:jc w:val="left"/>
        <w:rPr>
          <w:rFonts w:hint="eastAsia" w:ascii="楷体" w:hAnsi="楷体" w:eastAsia="楷体" w:cs="Tahoma"/>
          <w:b/>
          <w:kern w:val="0"/>
          <w:sz w:val="32"/>
          <w:szCs w:val="32"/>
        </w:rPr>
      </w:pPr>
      <w:r>
        <w:rPr>
          <w:rFonts w:hint="eastAsia" w:ascii="楷体" w:hAnsi="楷体" w:eastAsia="楷体" w:cs="Tahoma"/>
          <w:b/>
          <w:kern w:val="0"/>
          <w:sz w:val="32"/>
          <w:szCs w:val="32"/>
        </w:rPr>
        <w:t>2、支出</w:t>
      </w:r>
    </w:p>
    <w:p w14:paraId="21649905">
      <w:pPr>
        <w:widowControl/>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2024年财政资金</w:t>
      </w:r>
      <w:r>
        <w:rPr>
          <w:rFonts w:hint="eastAsia" w:ascii="仿宋" w:hAnsi="仿宋" w:eastAsia="仿宋" w:cs="Tahoma"/>
          <w:kern w:val="0"/>
          <w:sz w:val="32"/>
          <w:szCs w:val="32"/>
        </w:rPr>
        <w:t>基本支出</w:t>
      </w:r>
      <w:r>
        <w:rPr>
          <w:rFonts w:hint="eastAsia" w:ascii="仿宋" w:hAnsi="仿宋" w:eastAsia="仿宋" w:cs="Tahoma"/>
          <w:kern w:val="0"/>
          <w:sz w:val="32"/>
          <w:szCs w:val="32"/>
          <w:lang w:val="en-US" w:eastAsia="zh-CN"/>
        </w:rPr>
        <w:t>470.69万元</w:t>
      </w:r>
      <w:r>
        <w:rPr>
          <w:rFonts w:hint="eastAsia" w:ascii="仿宋" w:hAnsi="仿宋" w:eastAsia="仿宋" w:cs="Tahoma"/>
          <w:kern w:val="0"/>
          <w:sz w:val="32"/>
          <w:szCs w:val="32"/>
        </w:rPr>
        <w:t>，</w:t>
      </w:r>
      <w:r>
        <w:rPr>
          <w:rFonts w:hint="eastAsia" w:ascii="仿宋" w:hAnsi="仿宋" w:eastAsia="仿宋" w:cs="Tahoma"/>
          <w:kern w:val="0"/>
          <w:sz w:val="32"/>
          <w:szCs w:val="32"/>
          <w:lang w:eastAsia="zh-CN"/>
        </w:rPr>
        <w:t>项目支出</w:t>
      </w:r>
      <w:r>
        <w:rPr>
          <w:rFonts w:hint="eastAsia" w:ascii="仿宋" w:hAnsi="仿宋" w:eastAsia="仿宋" w:cs="Tahoma"/>
          <w:kern w:val="0"/>
          <w:sz w:val="32"/>
          <w:szCs w:val="32"/>
          <w:lang w:val="en-US" w:eastAsia="zh-CN"/>
        </w:rPr>
        <w:t>123.98万元，合计594.67万元；其他资金支出613.78万元共计支出1208.45万元。</w:t>
      </w:r>
    </w:p>
    <w:p w14:paraId="5ADBA47C">
      <w:pPr>
        <w:widowControl/>
        <w:numPr>
          <w:ilvl w:val="0"/>
          <w:numId w:val="1"/>
        </w:numPr>
        <w:spacing w:line="560" w:lineRule="exact"/>
        <w:ind w:left="6" w:leftChars="0" w:firstLine="640" w:firstLineChars="0"/>
        <w:jc w:val="left"/>
        <w:rPr>
          <w:rFonts w:hint="eastAsia" w:ascii="仿宋" w:hAnsi="仿宋" w:eastAsia="仿宋" w:cs="Tahoma"/>
          <w:b/>
          <w:bCs/>
          <w:kern w:val="0"/>
          <w:sz w:val="32"/>
          <w:szCs w:val="32"/>
          <w:lang w:val="en-US" w:eastAsia="zh-CN"/>
        </w:rPr>
      </w:pPr>
      <w:r>
        <w:rPr>
          <w:rFonts w:hint="eastAsia" w:ascii="仿宋" w:hAnsi="仿宋" w:eastAsia="仿宋" w:cs="Tahoma"/>
          <w:b/>
          <w:bCs/>
          <w:kern w:val="0"/>
          <w:sz w:val="32"/>
          <w:szCs w:val="32"/>
          <w:lang w:val="en-US" w:eastAsia="zh-CN"/>
        </w:rPr>
        <w:t>部门整体支出使用方向及主要内容、涉及的范围</w:t>
      </w:r>
    </w:p>
    <w:p w14:paraId="690B0EFD">
      <w:pPr>
        <w:numPr>
          <w:ilvl w:val="-1"/>
          <w:numId w:val="0"/>
        </w:numPr>
        <w:snapToGrid w:val="0"/>
        <w:spacing w:line="520" w:lineRule="exact"/>
        <w:ind w:firstLine="640" w:firstLineChars="200"/>
        <w:rPr>
          <w:rFonts w:hint="eastAsia" w:ascii="仿宋" w:hAnsi="仿宋" w:eastAsia="仿宋" w:cs="Tahoma"/>
          <w:kern w:val="0"/>
          <w:sz w:val="32"/>
          <w:szCs w:val="32"/>
        </w:rPr>
      </w:pPr>
      <w:r>
        <w:rPr>
          <w:rFonts w:hint="eastAsia" w:ascii="仿宋" w:hAnsi="仿宋" w:eastAsia="仿宋" w:cs="Tahoma"/>
          <w:kern w:val="0"/>
          <w:sz w:val="32"/>
          <w:szCs w:val="32"/>
          <w:lang w:eastAsia="zh-CN"/>
        </w:rPr>
        <w:t>部门整体支出</w:t>
      </w:r>
      <w:r>
        <w:rPr>
          <w:rFonts w:hint="eastAsia" w:ascii="仿宋" w:hAnsi="仿宋" w:eastAsia="仿宋" w:cs="Tahoma"/>
          <w:kern w:val="0"/>
          <w:sz w:val="32"/>
          <w:szCs w:val="32"/>
          <w:lang w:val="en-US" w:eastAsia="zh-CN"/>
        </w:rPr>
        <w:t>中</w:t>
      </w:r>
      <w:r>
        <w:rPr>
          <w:rFonts w:hint="eastAsia" w:ascii="仿宋" w:hAnsi="仿宋" w:eastAsia="仿宋" w:cs="Tahoma"/>
          <w:kern w:val="0"/>
          <w:sz w:val="32"/>
          <w:szCs w:val="32"/>
          <w:lang w:eastAsia="zh-CN"/>
        </w:rPr>
        <w:t>基本支出</w:t>
      </w:r>
      <w:r>
        <w:rPr>
          <w:rFonts w:hint="eastAsia" w:ascii="仿宋" w:hAnsi="仿宋" w:eastAsia="仿宋" w:cs="Tahoma"/>
          <w:kern w:val="0"/>
          <w:sz w:val="32"/>
          <w:szCs w:val="32"/>
          <w:lang w:val="en-US" w:eastAsia="zh-CN"/>
        </w:rPr>
        <w:t>470.69万元，主要用于人员工资福利支出及一般公务支出，</w:t>
      </w:r>
      <w:r>
        <w:rPr>
          <w:rFonts w:hint="eastAsia" w:ascii="仿宋" w:hAnsi="仿宋" w:eastAsia="仿宋" w:cs="Tahoma"/>
          <w:kern w:val="0"/>
          <w:sz w:val="32"/>
          <w:szCs w:val="32"/>
        </w:rPr>
        <w:t>包含工资福利支出</w:t>
      </w:r>
      <w:r>
        <w:rPr>
          <w:rFonts w:hint="eastAsia" w:ascii="仿宋" w:hAnsi="仿宋" w:eastAsia="仿宋" w:cs="Tahoma"/>
          <w:kern w:val="0"/>
          <w:sz w:val="32"/>
          <w:szCs w:val="32"/>
          <w:lang w:val="en-US" w:eastAsia="zh-CN"/>
        </w:rPr>
        <w:t>442.89万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商品服务支出</w:t>
      </w:r>
      <w:r>
        <w:rPr>
          <w:rFonts w:hint="eastAsia" w:ascii="仿宋" w:hAnsi="仿宋" w:eastAsia="仿宋" w:cs="Tahoma"/>
          <w:kern w:val="0"/>
          <w:sz w:val="32"/>
          <w:szCs w:val="32"/>
          <w:lang w:val="en-US" w:eastAsia="zh-CN"/>
        </w:rPr>
        <w:t>14.24万</w:t>
      </w:r>
      <w:r>
        <w:rPr>
          <w:rFonts w:hint="eastAsia" w:ascii="仿宋" w:hAnsi="仿宋" w:eastAsia="仿宋" w:cs="Tahoma"/>
          <w:kern w:val="0"/>
          <w:sz w:val="32"/>
          <w:szCs w:val="32"/>
        </w:rPr>
        <w:t>元、对个人和家庭的补助支出</w:t>
      </w:r>
      <w:r>
        <w:rPr>
          <w:rFonts w:hint="eastAsia" w:ascii="仿宋" w:hAnsi="仿宋" w:eastAsia="仿宋" w:cs="Tahoma"/>
          <w:kern w:val="0"/>
          <w:sz w:val="32"/>
          <w:szCs w:val="32"/>
          <w:lang w:val="en-US" w:eastAsia="zh-CN"/>
        </w:rPr>
        <w:t>9.35</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，资本性支出</w:t>
      </w:r>
      <w:r>
        <w:rPr>
          <w:rFonts w:hint="eastAsia" w:ascii="仿宋" w:hAnsi="仿宋" w:eastAsia="仿宋" w:cs="Tahoma"/>
          <w:kern w:val="0"/>
          <w:sz w:val="32"/>
          <w:szCs w:val="32"/>
          <w:lang w:val="en-US" w:eastAsia="zh-CN"/>
        </w:rPr>
        <w:t>0万元</w:t>
      </w:r>
      <w:r>
        <w:rPr>
          <w:rFonts w:hint="eastAsia" w:ascii="仿宋" w:hAnsi="仿宋" w:eastAsia="仿宋" w:cs="Tahoma"/>
          <w:kern w:val="0"/>
          <w:sz w:val="32"/>
          <w:szCs w:val="32"/>
          <w:lang w:eastAsia="zh-CN"/>
        </w:rPr>
        <w:t>。</w:t>
      </w:r>
      <w:r>
        <w:rPr>
          <w:rFonts w:hint="eastAsia" w:ascii="仿宋" w:hAnsi="仿宋" w:eastAsia="仿宋" w:cs="Tahoma"/>
          <w:kern w:val="0"/>
          <w:sz w:val="32"/>
          <w:szCs w:val="32"/>
          <w:lang w:val="en-US" w:eastAsia="zh-CN"/>
        </w:rPr>
        <w:t>2024年</w:t>
      </w:r>
      <w:r>
        <w:rPr>
          <w:rFonts w:hint="eastAsia" w:ascii="仿宋" w:hAnsi="仿宋" w:eastAsia="仿宋" w:cs="Tahoma"/>
          <w:kern w:val="0"/>
          <w:sz w:val="32"/>
          <w:szCs w:val="32"/>
        </w:rPr>
        <w:t>“三公经费”支出</w:t>
      </w:r>
      <w:r>
        <w:rPr>
          <w:rFonts w:hint="eastAsia" w:ascii="仿宋" w:hAnsi="仿宋" w:eastAsia="仿宋" w:cs="Tahoma"/>
          <w:kern w:val="0"/>
          <w:sz w:val="32"/>
          <w:szCs w:val="32"/>
          <w:lang w:val="en-US" w:eastAsia="zh-CN"/>
        </w:rPr>
        <w:t>2.00万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其中无公务接待支出；</w:t>
      </w:r>
      <w:r>
        <w:rPr>
          <w:rFonts w:hint="eastAsia" w:ascii="仿宋" w:hAnsi="仿宋" w:eastAsia="仿宋" w:cs="Tahoma"/>
          <w:kern w:val="0"/>
          <w:sz w:val="32"/>
          <w:szCs w:val="32"/>
          <w:lang w:val="en-US" w:eastAsia="zh-CN"/>
        </w:rPr>
        <w:t>公车运行维护费用支出2.00万元，</w:t>
      </w:r>
      <w:r>
        <w:rPr>
          <w:rFonts w:hint="eastAsia" w:ascii="仿宋_GB2312" w:eastAsia="仿宋_GB2312"/>
          <w:sz w:val="32"/>
          <w:szCs w:val="32"/>
          <w:u w:val="none"/>
          <w:lang w:val="en-US" w:eastAsia="zh-CN"/>
        </w:rPr>
        <w:t>主要是年中调整预算指标2</w:t>
      </w:r>
      <w:r>
        <w:rPr>
          <w:rFonts w:hint="eastAsia" w:ascii="仿宋_GB2312"/>
          <w:sz w:val="32"/>
          <w:szCs w:val="32"/>
          <w:u w:val="none"/>
          <w:lang w:val="en-US" w:eastAsia="zh-CN"/>
        </w:rPr>
        <w:t>.00</w:t>
      </w:r>
      <w:r>
        <w:rPr>
          <w:rFonts w:hint="eastAsia" w:ascii="仿宋_GB2312" w:eastAsia="仿宋_GB2312"/>
          <w:sz w:val="32"/>
          <w:szCs w:val="32"/>
          <w:u w:val="none"/>
          <w:lang w:val="en-US" w:eastAsia="zh-CN"/>
        </w:rPr>
        <w:t>万元</w:t>
      </w:r>
      <w:r>
        <w:rPr>
          <w:rFonts w:hint="eastAsia" w:ascii="仿宋_GB2312"/>
          <w:sz w:val="32"/>
          <w:szCs w:val="32"/>
          <w:u w:val="none"/>
          <w:lang w:val="en-US" w:eastAsia="zh-CN"/>
        </w:rPr>
        <w:t>公务接待费</w:t>
      </w:r>
      <w:r>
        <w:rPr>
          <w:rFonts w:hint="eastAsia" w:ascii="仿宋_GB2312" w:eastAsia="仿宋_GB2312"/>
          <w:sz w:val="32"/>
          <w:szCs w:val="32"/>
          <w:u w:val="none"/>
          <w:lang w:val="en-US" w:eastAsia="zh-CN"/>
        </w:rPr>
        <w:t>至公务用车购置及运行维护费</w:t>
      </w:r>
      <w:r>
        <w:rPr>
          <w:rFonts w:hint="eastAsia" w:ascii="仿宋" w:hAnsi="仿宋" w:eastAsia="仿宋" w:cs="Tahoma"/>
          <w:kern w:val="0"/>
          <w:sz w:val="32"/>
          <w:szCs w:val="32"/>
        </w:rPr>
        <w:t>。</w:t>
      </w:r>
    </w:p>
    <w:p w14:paraId="0AC871A0">
      <w:pPr>
        <w:tabs>
          <w:tab w:val="left" w:pos="5175"/>
        </w:tabs>
        <w:spacing w:line="560" w:lineRule="exact"/>
        <w:ind w:firstLine="640" w:firstLineChars="200"/>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部门整体支出</w:t>
      </w:r>
      <w:r>
        <w:rPr>
          <w:rFonts w:hint="eastAsia" w:ascii="仿宋" w:hAnsi="仿宋" w:eastAsia="仿宋" w:cs="Tahoma"/>
          <w:kern w:val="0"/>
          <w:sz w:val="32"/>
          <w:szCs w:val="32"/>
          <w:lang w:val="en-US" w:eastAsia="zh-CN"/>
        </w:rPr>
        <w:t>中项目</w:t>
      </w:r>
      <w:r>
        <w:rPr>
          <w:rFonts w:hint="eastAsia" w:ascii="仿宋" w:hAnsi="仿宋" w:eastAsia="仿宋" w:cs="Tahoma"/>
          <w:kern w:val="0"/>
          <w:sz w:val="32"/>
          <w:szCs w:val="32"/>
          <w:lang w:eastAsia="zh-CN"/>
        </w:rPr>
        <w:t>支出总投入</w:t>
      </w:r>
      <w:r>
        <w:rPr>
          <w:rFonts w:hint="eastAsia" w:ascii="仿宋" w:hAnsi="仿宋" w:eastAsia="仿宋" w:cs="Tahoma"/>
          <w:kern w:val="0"/>
          <w:sz w:val="32"/>
          <w:szCs w:val="32"/>
          <w:lang w:val="en-US" w:eastAsia="zh-CN"/>
        </w:rPr>
        <w:t>123.98万元，</w:t>
      </w:r>
      <w:r>
        <w:rPr>
          <w:rFonts w:hint="eastAsia" w:ascii="仿宋" w:hAnsi="仿宋" w:eastAsia="仿宋" w:cs="Tahoma"/>
          <w:kern w:val="0"/>
          <w:sz w:val="32"/>
          <w:szCs w:val="32"/>
        </w:rPr>
        <w:t>主要</w:t>
      </w:r>
      <w:r>
        <w:rPr>
          <w:rFonts w:hint="eastAsia" w:ascii="仿宋" w:hAnsi="仿宋" w:eastAsia="仿宋" w:cs="Tahoma"/>
          <w:kern w:val="0"/>
          <w:sz w:val="32"/>
          <w:szCs w:val="32"/>
          <w:lang w:eastAsia="zh-CN"/>
        </w:rPr>
        <w:t>污水提升泵电费及日常维护项目</w:t>
      </w:r>
      <w:r>
        <w:rPr>
          <w:rFonts w:hint="eastAsia" w:ascii="仿宋" w:hAnsi="仿宋" w:eastAsia="仿宋" w:cs="Tahoma"/>
          <w:kern w:val="0"/>
          <w:sz w:val="32"/>
          <w:szCs w:val="32"/>
        </w:rPr>
        <w:t>而发生的各项</w:t>
      </w:r>
      <w:r>
        <w:rPr>
          <w:rFonts w:hint="eastAsia" w:ascii="仿宋" w:hAnsi="仿宋" w:eastAsia="仿宋" w:cs="Tahoma"/>
          <w:kern w:val="0"/>
          <w:sz w:val="32"/>
          <w:szCs w:val="32"/>
          <w:lang w:eastAsia="zh-CN"/>
        </w:rPr>
        <w:t>业务</w:t>
      </w:r>
      <w:r>
        <w:rPr>
          <w:rFonts w:hint="eastAsia" w:ascii="仿宋" w:hAnsi="仿宋" w:eastAsia="仿宋" w:cs="Tahoma"/>
          <w:kern w:val="0"/>
          <w:sz w:val="32"/>
          <w:szCs w:val="32"/>
        </w:rPr>
        <w:t>支出</w:t>
      </w:r>
      <w:r>
        <w:rPr>
          <w:rFonts w:hint="eastAsia" w:ascii="仿宋" w:hAnsi="仿宋" w:eastAsia="仿宋" w:cs="Tahoma"/>
          <w:kern w:val="0"/>
          <w:sz w:val="32"/>
          <w:szCs w:val="32"/>
          <w:lang w:eastAsia="zh-CN"/>
        </w:rPr>
        <w:t>及非税体制结算收入支出。</w:t>
      </w:r>
    </w:p>
    <w:p w14:paraId="4435087F">
      <w:pPr>
        <w:pStyle w:val="2"/>
        <w:rPr>
          <w:rFonts w:hint="default"/>
          <w:lang w:val="en-US" w:eastAsia="zh-CN"/>
        </w:rPr>
      </w:pPr>
      <w:r>
        <w:rPr>
          <w:rFonts w:hint="eastAsia" w:ascii="仿宋" w:hAnsi="仿宋" w:eastAsia="仿宋" w:cs="Tahoma"/>
          <w:kern w:val="0"/>
          <w:sz w:val="32"/>
          <w:szCs w:val="32"/>
          <w:lang w:val="en-US" w:eastAsia="zh-CN"/>
        </w:rPr>
        <w:t xml:space="preserve">     其他资金支出613.78万元，主要用于一是县城区主次干道养护及附属设施维护维修，县城接管人行道的维护维修，背街小巷的公用设施维护维修、雨、污水井盖的维护维修，道路排水设施维护维修，下水道管网的疏通清理和维修，其他市政设施维护管理；二是县城内公共绿化区的日常维护和管理，公共绿化除草、打药、修剪、苗木补植等，重点对金盆广场、沿江风光带、桃花江大道以及桃益线绿化苗木进行养护等项目支出费用。</w:t>
      </w:r>
    </w:p>
    <w:p w14:paraId="1D4996A1">
      <w:pPr>
        <w:numPr>
          <w:ilvl w:val="0"/>
          <w:numId w:val="0"/>
        </w:numPr>
        <w:tabs>
          <w:tab w:val="left" w:pos="5175"/>
        </w:tabs>
        <w:spacing w:line="560" w:lineRule="exact"/>
        <w:ind w:left="646" w:leftChars="0"/>
        <w:rPr>
          <w:rFonts w:hint="eastAsia" w:ascii="仿宋" w:hAnsi="仿宋" w:eastAsia="仿宋" w:cs="宋体"/>
          <w:b/>
          <w:bCs/>
          <w:kern w:val="0"/>
          <w:sz w:val="32"/>
          <w:szCs w:val="32"/>
          <w:lang w:eastAsia="zh-CN"/>
        </w:rPr>
      </w:pPr>
      <w:r>
        <w:rPr>
          <w:rFonts w:hint="eastAsia" w:ascii="仿宋" w:hAnsi="仿宋" w:eastAsia="仿宋" w:cs="宋体"/>
          <w:b/>
          <w:bCs/>
          <w:kern w:val="0"/>
          <w:sz w:val="32"/>
          <w:szCs w:val="32"/>
          <w:lang w:eastAsia="zh-CN"/>
        </w:rPr>
        <w:t>（四）绩效目标设立情况</w:t>
      </w:r>
    </w:p>
    <w:p w14:paraId="476CC211">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年度目标：一是确保34名干职工及20名退休职工的工资福利发放到位，按时缴纳社会保障费用；二是保质保量完成</w:t>
      </w:r>
      <w:r>
        <w:rPr>
          <w:rFonts w:hint="eastAsia" w:ascii="仿宋" w:hAnsi="仿宋" w:eastAsia="仿宋" w:cs="Tahoma"/>
          <w:kern w:val="0"/>
          <w:sz w:val="32"/>
          <w:szCs w:val="32"/>
          <w:lang w:eastAsia="zh-CN"/>
        </w:rPr>
        <w:t>本职工作；三是完成七项基础工作及县委县政府的的重点工作考核任务；四是加强城市建设，创建卫生县城。</w:t>
      </w:r>
    </w:p>
    <w:p w14:paraId="64C80381">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中长期目标：深化城市精细化管理，逐步推进城市管理精细化向网格化、信息化纵深发展，稳步提升城市管理和服务水平。</w:t>
      </w:r>
    </w:p>
    <w:p w14:paraId="77D91A71">
      <w:pPr>
        <w:widowControl/>
        <w:numPr>
          <w:ilvl w:val="0"/>
          <w:numId w:val="0"/>
        </w:numPr>
        <w:spacing w:line="560" w:lineRule="exact"/>
        <w:ind w:firstLine="640" w:firstLineChars="200"/>
        <w:jc w:val="left"/>
        <w:rPr>
          <w:rFonts w:hint="eastAsia" w:ascii="黑体" w:hAnsi="黑体" w:eastAsia="黑体" w:cs="黑体"/>
          <w:kern w:val="0"/>
          <w:sz w:val="32"/>
          <w:szCs w:val="32"/>
          <w:lang w:eastAsia="zh-CN"/>
        </w:rPr>
      </w:pPr>
      <w:r>
        <w:rPr>
          <w:rFonts w:hint="eastAsia" w:ascii="黑体" w:hAnsi="黑体" w:eastAsia="黑体" w:cs="黑体"/>
          <w:kern w:val="0"/>
          <w:sz w:val="32"/>
          <w:szCs w:val="32"/>
          <w:lang w:eastAsia="zh-CN"/>
        </w:rPr>
        <w:t>二、部门整体支出管理及使用情况分析</w:t>
      </w:r>
    </w:p>
    <w:p w14:paraId="2327FB15">
      <w:pPr>
        <w:widowControl/>
        <w:numPr>
          <w:ilvl w:val="0"/>
          <w:numId w:val="0"/>
        </w:numPr>
        <w:spacing w:line="560" w:lineRule="exact"/>
        <w:ind w:firstLine="643" w:firstLineChars="200"/>
        <w:jc w:val="left"/>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（一）基本支出</w:t>
      </w:r>
    </w:p>
    <w:p w14:paraId="54405D2C">
      <w:pPr>
        <w:numPr>
          <w:ilvl w:val="0"/>
          <w:numId w:val="2"/>
        </w:numPr>
        <w:snapToGrid w:val="0"/>
        <w:spacing w:line="520" w:lineRule="exact"/>
        <w:ind w:firstLine="640" w:firstLineChars="200"/>
        <w:rPr>
          <w:rFonts w:hint="eastAsia" w:ascii="仿宋_GB2312" w:eastAsia="仿宋_GB2312"/>
          <w:sz w:val="32"/>
          <w:szCs w:val="32"/>
          <w:lang w:val="en-US" w:eastAsia="zh-CN"/>
        </w:rPr>
      </w:pPr>
      <w:r>
        <w:rPr>
          <w:rFonts w:hint="eastAsia" w:ascii="仿宋" w:hAnsi="仿宋" w:eastAsia="仿宋" w:cs="Tahoma"/>
          <w:kern w:val="0"/>
          <w:sz w:val="32"/>
          <w:szCs w:val="32"/>
          <w:lang w:val="en-US" w:eastAsia="zh-CN"/>
        </w:rPr>
        <w:t>2024年</w:t>
      </w:r>
      <w:r>
        <w:rPr>
          <w:rFonts w:hint="eastAsia" w:ascii="仿宋" w:hAnsi="仿宋" w:eastAsia="仿宋" w:cs="Tahoma"/>
          <w:kern w:val="0"/>
          <w:sz w:val="32"/>
          <w:szCs w:val="32"/>
          <w:lang w:eastAsia="zh-CN"/>
        </w:rPr>
        <w:t>基本支出</w:t>
      </w:r>
      <w:r>
        <w:rPr>
          <w:rFonts w:hint="eastAsia" w:ascii="仿宋" w:hAnsi="仿宋" w:eastAsia="仿宋" w:cs="Tahoma"/>
          <w:kern w:val="0"/>
          <w:sz w:val="32"/>
          <w:szCs w:val="32"/>
          <w:lang w:val="en-US" w:eastAsia="zh-CN"/>
        </w:rPr>
        <w:t>主要用于人员工资福利支出及一般公务支出，我站制定了《财务管理制度》、《财务审批内控制度》，要求首先</w:t>
      </w:r>
      <w:r>
        <w:rPr>
          <w:rFonts w:hint="eastAsia" w:ascii="仿宋" w:hAnsi="仿宋" w:eastAsia="仿宋" w:cs="Tahoma"/>
          <w:kern w:val="0"/>
          <w:sz w:val="32"/>
          <w:szCs w:val="32"/>
          <w:lang w:eastAsia="zh-CN"/>
        </w:rPr>
        <w:t>应当保证本部门履行基本职能所需要的人员经费和公用经费，对其他弹性支出和专项支出应当严格控制。 人员支出必须严格按照国家政策规定和标准，逐项核定，没有政策规定的项目，不得列支。日常公用支出预算的编制应本着节约、从俭的原则编报。</w:t>
      </w:r>
      <w:r>
        <w:rPr>
          <w:rFonts w:hint="eastAsia" w:ascii="仿宋" w:hAnsi="仿宋" w:eastAsia="仿宋" w:cs="Tahoma"/>
          <w:kern w:val="0"/>
          <w:sz w:val="32"/>
          <w:szCs w:val="32"/>
          <w:lang w:val="en-US" w:eastAsia="zh-CN"/>
        </w:rPr>
        <w:t>2024年</w:t>
      </w:r>
      <w:r>
        <w:rPr>
          <w:rFonts w:hint="eastAsia" w:ascii="仿宋" w:hAnsi="仿宋" w:eastAsia="仿宋" w:cs="Tahoma"/>
          <w:kern w:val="0"/>
          <w:sz w:val="32"/>
          <w:szCs w:val="32"/>
          <w:lang w:eastAsia="zh-CN"/>
        </w:rPr>
        <w:t>工资福利支出</w:t>
      </w:r>
      <w:r>
        <w:rPr>
          <w:rFonts w:hint="eastAsia" w:ascii="仿宋" w:hAnsi="仿宋" w:eastAsia="仿宋" w:cs="Tahoma"/>
          <w:kern w:val="0"/>
          <w:sz w:val="32"/>
          <w:szCs w:val="32"/>
          <w:lang w:val="en-US" w:eastAsia="zh-CN"/>
        </w:rPr>
        <w:t>442.89万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、商品服务支出</w:t>
      </w:r>
      <w:r>
        <w:rPr>
          <w:rFonts w:hint="eastAsia" w:ascii="仿宋" w:hAnsi="仿宋" w:eastAsia="仿宋" w:cs="Tahoma"/>
          <w:kern w:val="0"/>
          <w:sz w:val="32"/>
          <w:szCs w:val="32"/>
          <w:lang w:val="en-US" w:eastAsia="zh-CN"/>
        </w:rPr>
        <w:t>14.24万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、对个人和家庭的补助支出</w:t>
      </w:r>
      <w:r>
        <w:rPr>
          <w:rFonts w:hint="eastAsia" w:ascii="仿宋" w:hAnsi="仿宋" w:eastAsia="仿宋" w:cs="Tahoma"/>
          <w:kern w:val="0"/>
          <w:sz w:val="32"/>
          <w:szCs w:val="32"/>
          <w:lang w:val="en-US" w:eastAsia="zh-CN"/>
        </w:rPr>
        <w:t>9.35万</w:t>
      </w:r>
      <w:r>
        <w:rPr>
          <w:rFonts w:hint="eastAsia" w:ascii="仿宋" w:hAnsi="仿宋" w:eastAsia="仿宋" w:cs="Tahoma"/>
          <w:kern w:val="0"/>
          <w:sz w:val="32"/>
          <w:szCs w:val="32"/>
          <w:lang w:eastAsia="zh-CN"/>
        </w:rPr>
        <w:t>元、资本性支出</w:t>
      </w:r>
      <w:r>
        <w:rPr>
          <w:rFonts w:hint="eastAsia" w:ascii="仿宋" w:hAnsi="仿宋" w:eastAsia="仿宋" w:cs="Tahoma"/>
          <w:kern w:val="0"/>
          <w:sz w:val="32"/>
          <w:szCs w:val="32"/>
          <w:lang w:val="en-US" w:eastAsia="zh-CN"/>
        </w:rPr>
        <w:t>0万元</w:t>
      </w:r>
      <w:r>
        <w:rPr>
          <w:rFonts w:hint="eastAsia" w:ascii="仿宋" w:hAnsi="仿宋" w:eastAsia="仿宋" w:cs="Tahoma"/>
          <w:kern w:val="0"/>
          <w:sz w:val="32"/>
          <w:szCs w:val="32"/>
          <w:lang w:eastAsia="zh-CN"/>
        </w:rPr>
        <w:t>。</w:t>
      </w:r>
      <w:r>
        <w:rPr>
          <w:rFonts w:hint="eastAsia" w:ascii="仿宋" w:hAnsi="仿宋" w:eastAsia="仿宋" w:cs="Tahoma"/>
          <w:kern w:val="0"/>
          <w:sz w:val="32"/>
          <w:szCs w:val="32"/>
          <w:lang w:val="en-US" w:eastAsia="zh-CN"/>
        </w:rPr>
        <w:t>2024年</w:t>
      </w:r>
      <w:r>
        <w:rPr>
          <w:rFonts w:hint="eastAsia" w:ascii="仿宋" w:hAnsi="仿宋" w:eastAsia="仿宋" w:cs="Tahoma"/>
          <w:kern w:val="0"/>
          <w:sz w:val="32"/>
          <w:szCs w:val="32"/>
          <w:lang w:eastAsia="zh-CN"/>
        </w:rPr>
        <w:t>三公经费预算数为</w:t>
      </w:r>
      <w:r>
        <w:rPr>
          <w:rFonts w:hint="eastAsia" w:ascii="仿宋" w:hAnsi="仿宋" w:eastAsia="仿宋" w:cs="Tahoma"/>
          <w:kern w:val="0"/>
          <w:sz w:val="32"/>
          <w:szCs w:val="32"/>
          <w:lang w:val="en-US" w:eastAsia="zh-CN"/>
        </w:rPr>
        <w:t>0元，</w:t>
      </w:r>
      <w:r>
        <w:rPr>
          <w:rFonts w:hint="eastAsia" w:ascii="仿宋_GB2312" w:eastAsia="仿宋_GB2312"/>
          <w:sz w:val="32"/>
          <w:szCs w:val="32"/>
          <w:lang w:val="en-US" w:eastAsia="zh-CN"/>
        </w:rPr>
        <w:t>公务用车购置及运行维护费年初</w:t>
      </w:r>
      <w:r>
        <w:rPr>
          <w:rFonts w:hint="eastAsia" w:ascii="仿宋_GB2312"/>
          <w:sz w:val="32"/>
          <w:szCs w:val="32"/>
          <w:lang w:val="en-US" w:eastAsia="zh-CN"/>
        </w:rPr>
        <w:t>预预算数</w:t>
      </w:r>
      <w:r>
        <w:rPr>
          <w:rFonts w:hint="eastAsia" w:ascii="仿宋_GB2312" w:eastAsia="仿宋_GB2312"/>
          <w:sz w:val="32"/>
          <w:szCs w:val="32"/>
          <w:lang w:val="en-US" w:eastAsia="zh-CN"/>
        </w:rPr>
        <w:t>0</w:t>
      </w:r>
      <w:r>
        <w:rPr>
          <w:rFonts w:hint="eastAsia" w:ascii="仿宋_GB2312"/>
          <w:sz w:val="32"/>
          <w:szCs w:val="32"/>
          <w:lang w:val="en-US" w:eastAsia="zh-CN"/>
        </w:rPr>
        <w:t>元</w:t>
      </w:r>
      <w:r>
        <w:rPr>
          <w:rFonts w:hint="eastAsia" w:ascii="仿宋_GB2312" w:eastAsia="仿宋_GB2312"/>
          <w:sz w:val="32"/>
          <w:szCs w:val="32"/>
          <w:lang w:val="en-US" w:eastAsia="zh-CN"/>
        </w:rPr>
        <w:t>，实际支出2</w:t>
      </w:r>
      <w:r>
        <w:rPr>
          <w:rFonts w:hint="eastAsia" w:ascii="仿宋_GB2312"/>
          <w:sz w:val="32"/>
          <w:szCs w:val="32"/>
          <w:lang w:val="en-US" w:eastAsia="zh-CN"/>
        </w:rPr>
        <w:t>.00</w:t>
      </w:r>
      <w:r>
        <w:rPr>
          <w:rFonts w:hint="eastAsia" w:ascii="仿宋" w:hAnsi="仿宋" w:eastAsia="仿宋" w:cs="Tahoma"/>
          <w:kern w:val="0"/>
          <w:sz w:val="32"/>
          <w:szCs w:val="32"/>
          <w:lang w:val="en-US" w:eastAsia="zh-CN"/>
        </w:rPr>
        <w:t>万元</w:t>
      </w:r>
      <w:r>
        <w:rPr>
          <w:rFonts w:hint="eastAsia" w:ascii="仿宋_GB2312" w:eastAsia="仿宋_GB2312"/>
          <w:sz w:val="32"/>
          <w:szCs w:val="32"/>
          <w:lang w:val="en-US" w:eastAsia="zh-CN"/>
        </w:rPr>
        <w:t>，主要是年中调整预算指标2</w:t>
      </w:r>
      <w:r>
        <w:rPr>
          <w:rFonts w:hint="eastAsia" w:ascii="仿宋_GB2312"/>
          <w:sz w:val="32"/>
          <w:szCs w:val="32"/>
          <w:lang w:val="en-US" w:eastAsia="zh-CN"/>
        </w:rPr>
        <w:t>.00</w:t>
      </w:r>
      <w:r>
        <w:rPr>
          <w:rFonts w:hint="eastAsia" w:ascii="仿宋" w:hAnsi="仿宋" w:eastAsia="仿宋" w:cs="Tahoma"/>
          <w:kern w:val="0"/>
          <w:sz w:val="32"/>
          <w:szCs w:val="32"/>
          <w:lang w:val="en-US" w:eastAsia="zh-CN"/>
        </w:rPr>
        <w:t>万元</w:t>
      </w:r>
      <w:r>
        <w:rPr>
          <w:rFonts w:hint="eastAsia" w:ascii="仿宋_GB2312" w:eastAsia="仿宋_GB2312"/>
          <w:sz w:val="32"/>
          <w:szCs w:val="32"/>
          <w:lang w:val="en-US" w:eastAsia="zh-CN"/>
        </w:rPr>
        <w:t>至公务用车购置及运行维护费</w:t>
      </w:r>
      <w:r>
        <w:rPr>
          <w:rFonts w:hint="eastAsia" w:ascii="仿宋_GB2312"/>
          <w:sz w:val="32"/>
          <w:szCs w:val="32"/>
          <w:lang w:val="en-US" w:eastAsia="zh-CN"/>
        </w:rPr>
        <w:t>。</w:t>
      </w:r>
    </w:p>
    <w:p w14:paraId="5076DA73">
      <w:pPr>
        <w:widowControl/>
        <w:numPr>
          <w:ilvl w:val="0"/>
          <w:numId w:val="0"/>
        </w:numPr>
        <w:spacing w:line="560" w:lineRule="exact"/>
        <w:ind w:firstLine="643" w:firstLineChars="200"/>
        <w:jc w:val="left"/>
        <w:rPr>
          <w:rFonts w:hint="eastAsia" w:ascii="仿宋" w:hAnsi="仿宋" w:eastAsia="仿宋" w:cs="Tahoma"/>
          <w:b/>
          <w:bCs/>
          <w:kern w:val="0"/>
          <w:sz w:val="32"/>
          <w:szCs w:val="32"/>
          <w:lang w:eastAsia="zh-CN"/>
        </w:rPr>
      </w:pPr>
      <w:r>
        <w:rPr>
          <w:rFonts w:hint="eastAsia" w:ascii="仿宋" w:hAnsi="仿宋" w:eastAsia="仿宋" w:cs="Tahoma"/>
          <w:b/>
          <w:bCs/>
          <w:kern w:val="0"/>
          <w:sz w:val="32"/>
          <w:szCs w:val="32"/>
          <w:lang w:eastAsia="zh-CN"/>
        </w:rPr>
        <w:t>（二）项目支出</w:t>
      </w:r>
      <w:r>
        <w:rPr>
          <w:rFonts w:hint="eastAsia" w:ascii="仿宋" w:hAnsi="仿宋" w:eastAsia="仿宋" w:cs="Tahoma"/>
          <w:b/>
          <w:bCs/>
          <w:kern w:val="0"/>
          <w:sz w:val="32"/>
          <w:szCs w:val="32"/>
          <w:lang w:eastAsia="zh-CN"/>
        </w:rPr>
        <w:tab/>
      </w:r>
    </w:p>
    <w:p w14:paraId="3E66B9FF">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1.项目资金安排落实、总投入等情况分析。</w:t>
      </w:r>
    </w:p>
    <w:p w14:paraId="49E9B720">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部门整体支出</w:t>
      </w:r>
      <w:r>
        <w:rPr>
          <w:rFonts w:hint="eastAsia" w:ascii="仿宋" w:hAnsi="仿宋" w:eastAsia="仿宋" w:cs="Tahoma"/>
          <w:kern w:val="0"/>
          <w:sz w:val="32"/>
          <w:szCs w:val="32"/>
          <w:lang w:val="en-US" w:eastAsia="zh-CN"/>
        </w:rPr>
        <w:t>中项目</w:t>
      </w:r>
      <w:r>
        <w:rPr>
          <w:rFonts w:hint="eastAsia" w:ascii="仿宋" w:hAnsi="仿宋" w:eastAsia="仿宋" w:cs="Tahoma"/>
          <w:kern w:val="0"/>
          <w:sz w:val="32"/>
          <w:szCs w:val="32"/>
          <w:lang w:eastAsia="zh-CN"/>
        </w:rPr>
        <w:t>支出</w:t>
      </w:r>
      <w:r>
        <w:rPr>
          <w:rFonts w:hint="eastAsia" w:ascii="仿宋" w:hAnsi="仿宋" w:eastAsia="仿宋" w:cs="Tahoma"/>
          <w:kern w:val="0"/>
          <w:sz w:val="32"/>
          <w:szCs w:val="32"/>
          <w:lang w:val="en-US" w:eastAsia="zh-CN"/>
        </w:rPr>
        <w:t>737.76万元，其中</w:t>
      </w:r>
      <w:r>
        <w:rPr>
          <w:rFonts w:hint="eastAsia" w:ascii="仿宋" w:hAnsi="仿宋" w:eastAsia="仿宋" w:cs="Tahoma"/>
          <w:kern w:val="0"/>
          <w:sz w:val="32"/>
          <w:szCs w:val="32"/>
          <w:lang w:eastAsia="zh-CN"/>
        </w:rPr>
        <w:t>财政资金年初预算</w:t>
      </w:r>
      <w:r>
        <w:rPr>
          <w:rFonts w:hint="eastAsia" w:ascii="仿宋" w:hAnsi="仿宋" w:eastAsia="仿宋" w:cs="Tahoma"/>
          <w:kern w:val="0"/>
          <w:sz w:val="32"/>
          <w:szCs w:val="32"/>
          <w:lang w:val="en-US" w:eastAsia="zh-CN"/>
        </w:rPr>
        <w:t>123.00万元，</w:t>
      </w:r>
      <w:r>
        <w:rPr>
          <w:rFonts w:hint="eastAsia" w:ascii="仿宋" w:hAnsi="仿宋" w:eastAsia="仿宋" w:cs="Tahoma"/>
          <w:kern w:val="0"/>
          <w:sz w:val="32"/>
          <w:szCs w:val="32"/>
          <w:lang w:eastAsia="zh-CN"/>
        </w:rPr>
        <w:t>总投入</w:t>
      </w:r>
      <w:r>
        <w:rPr>
          <w:rFonts w:hint="eastAsia" w:ascii="仿宋" w:hAnsi="仿宋" w:eastAsia="仿宋" w:cs="Tahoma"/>
          <w:kern w:val="0"/>
          <w:sz w:val="32"/>
          <w:szCs w:val="32"/>
          <w:lang w:val="en-US" w:eastAsia="zh-CN"/>
        </w:rPr>
        <w:t>123.</w:t>
      </w:r>
      <w:r>
        <w:rPr>
          <w:rFonts w:hint="eastAsia" w:ascii="仿宋_GB2312"/>
          <w:sz w:val="32"/>
          <w:szCs w:val="32"/>
          <w:lang w:val="en-US" w:eastAsia="zh-CN"/>
        </w:rPr>
        <w:t>98</w:t>
      </w:r>
      <w:r>
        <w:rPr>
          <w:rFonts w:hint="eastAsia" w:ascii="仿宋" w:hAnsi="仿宋" w:eastAsia="仿宋" w:cs="Tahoma"/>
          <w:kern w:val="0"/>
          <w:sz w:val="32"/>
          <w:szCs w:val="32"/>
          <w:lang w:val="en-US" w:eastAsia="zh-CN"/>
        </w:rPr>
        <w:t>万元，</w:t>
      </w:r>
      <w:r>
        <w:rPr>
          <w:rFonts w:hint="eastAsia" w:ascii="仿宋" w:hAnsi="仿宋" w:eastAsia="仿宋" w:cs="Tahoma"/>
          <w:kern w:val="0"/>
          <w:sz w:val="32"/>
          <w:szCs w:val="32"/>
          <w:lang w:eastAsia="zh-CN"/>
        </w:rPr>
        <w:t>主要项目如下：</w:t>
      </w:r>
    </w:p>
    <w:p w14:paraId="3700B250">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eastAsia="zh-CN"/>
        </w:rPr>
        <w:t>污水提升泵站电费及日常维护费：</w:t>
      </w:r>
      <w:r>
        <w:rPr>
          <w:rFonts w:hint="eastAsia" w:ascii="仿宋" w:hAnsi="仿宋" w:eastAsia="仿宋" w:cs="Tahoma"/>
          <w:kern w:val="0"/>
          <w:sz w:val="32"/>
          <w:szCs w:val="32"/>
          <w:lang w:val="en-US" w:eastAsia="zh-CN"/>
        </w:rPr>
        <w:t>123.00万元；</w:t>
      </w:r>
    </w:p>
    <w:p w14:paraId="0A25A7C0">
      <w:pPr>
        <w:pStyle w:val="2"/>
        <w:ind w:firstLine="640"/>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非税体制结算收入：0.98万元。</w:t>
      </w:r>
    </w:p>
    <w:p w14:paraId="5E3A2E60">
      <w:pPr>
        <w:pStyle w:val="2"/>
        <w:ind w:firstLine="640" w:firstLineChars="200"/>
        <w:rPr>
          <w:rFonts w:hint="default"/>
          <w:lang w:val="en-US" w:eastAsia="zh-CN"/>
        </w:rPr>
      </w:pPr>
      <w:r>
        <w:rPr>
          <w:rFonts w:hint="eastAsia" w:ascii="仿宋" w:hAnsi="仿宋" w:eastAsia="仿宋" w:cs="Tahoma"/>
          <w:kern w:val="0"/>
          <w:sz w:val="32"/>
          <w:szCs w:val="32"/>
          <w:lang w:val="en-US" w:eastAsia="zh-CN"/>
        </w:rPr>
        <w:t>其他资金支出：613.78万元。</w:t>
      </w:r>
    </w:p>
    <w:p w14:paraId="0EEEE6E0">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2.</w:t>
      </w:r>
      <w:r>
        <w:rPr>
          <w:rFonts w:hint="eastAsia" w:ascii="仿宋" w:hAnsi="仿宋" w:eastAsia="仿宋" w:cs="Tahoma"/>
          <w:kern w:val="0"/>
          <w:sz w:val="32"/>
          <w:szCs w:val="32"/>
          <w:lang w:eastAsia="zh-CN"/>
        </w:rPr>
        <w:t>项目资金（财政资金、其他资金）实际使用情况分析。</w:t>
      </w:r>
    </w:p>
    <w:p w14:paraId="155FDF90">
      <w:pPr>
        <w:widowControl/>
        <w:numPr>
          <w:ilvl w:val="0"/>
          <w:numId w:val="0"/>
        </w:numPr>
        <w:spacing w:line="560" w:lineRule="exact"/>
        <w:ind w:firstLine="640" w:firstLineChars="200"/>
        <w:jc w:val="left"/>
        <w:rPr>
          <w:rFonts w:hint="eastAsia" w:ascii="仿宋" w:hAnsi="仿宋" w:eastAsia="仿宋" w:cs="Tahoma"/>
          <w:kern w:val="0"/>
          <w:sz w:val="32"/>
          <w:szCs w:val="32"/>
          <w:lang w:val="en-US" w:eastAsia="zh-CN"/>
        </w:rPr>
      </w:pPr>
      <w:r>
        <w:rPr>
          <w:rFonts w:hint="eastAsia" w:ascii="仿宋" w:hAnsi="仿宋" w:eastAsia="仿宋" w:cs="Tahoma"/>
          <w:kern w:val="0"/>
          <w:sz w:val="32"/>
          <w:szCs w:val="32"/>
          <w:lang w:val="en-US" w:eastAsia="zh-CN"/>
        </w:rPr>
        <w:t>2024年财政资金项目用于支出水费0.11万元、邮电费0.11万元、电费82.02万元、维修（护）费17.3万元，劳务费23.42万元，其他商品和服务支出0.04万元。</w:t>
      </w:r>
    </w:p>
    <w:p w14:paraId="55F978C5">
      <w:pPr>
        <w:pStyle w:val="2"/>
        <w:rPr>
          <w:rFonts w:hint="default"/>
          <w:lang w:val="en-US" w:eastAsia="zh-CN"/>
        </w:rPr>
      </w:pPr>
      <w:r>
        <w:rPr>
          <w:rFonts w:hint="eastAsia" w:ascii="仿宋" w:hAnsi="仿宋" w:eastAsia="仿宋" w:cs="Tahoma"/>
          <w:kern w:val="0"/>
          <w:sz w:val="32"/>
          <w:szCs w:val="32"/>
          <w:lang w:val="en-US" w:eastAsia="zh-CN"/>
        </w:rPr>
        <w:t xml:space="preserve">    2024年其他资金项目支出613.78万元，主要用于一是县城区主次干道养护及附属设施维护维修，县城接管人行道的维护维修，背街小巷的公用设施维护维修、雨、污水井盖的维护维修，道路排水设施维护维修，下水道管网的疏通清理和维修，其他市政设施维护管理；二是县城内公共绿化区的日常维护和管理，公共绿化除草、打药、修剪、苗木补植等，重点对金盆广场、沿江风光带、桃花江大道以及桃益线绿化苗木进行养护等项目支出费用。</w:t>
      </w:r>
    </w:p>
    <w:p w14:paraId="22BE3666">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val="en-US" w:eastAsia="zh-CN"/>
        </w:rPr>
        <w:t>3.</w:t>
      </w:r>
      <w:r>
        <w:rPr>
          <w:rFonts w:hint="eastAsia" w:ascii="仿宋" w:hAnsi="仿宋" w:eastAsia="仿宋" w:cs="Tahoma"/>
          <w:kern w:val="0"/>
          <w:sz w:val="32"/>
          <w:szCs w:val="32"/>
          <w:lang w:eastAsia="zh-CN"/>
        </w:rPr>
        <w:t>项目资金管理情况分析。</w:t>
      </w:r>
    </w:p>
    <w:p w14:paraId="6C97125E">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仿宋" w:hAnsi="仿宋" w:eastAsia="仿宋" w:cs="Tahoma"/>
          <w:kern w:val="0"/>
          <w:sz w:val="32"/>
          <w:szCs w:val="32"/>
          <w:lang w:eastAsia="zh-CN"/>
        </w:rPr>
        <w:t>按照我站</w:t>
      </w:r>
      <w:r>
        <w:rPr>
          <w:rFonts w:hint="eastAsia" w:ascii="仿宋" w:hAnsi="仿宋" w:eastAsia="仿宋" w:cs="Tahoma"/>
          <w:kern w:val="0"/>
          <w:sz w:val="32"/>
          <w:szCs w:val="32"/>
          <w:lang w:val="en-US" w:eastAsia="zh-CN"/>
        </w:rPr>
        <w:t>《财务管理制度》、《项目资金管理办法》规定项目</w:t>
      </w:r>
      <w:r>
        <w:rPr>
          <w:rFonts w:hint="eastAsia" w:ascii="仿宋" w:hAnsi="仿宋" w:eastAsia="仿宋" w:cs="Tahoma"/>
          <w:kern w:val="0"/>
          <w:sz w:val="32"/>
          <w:szCs w:val="32"/>
          <w:lang w:eastAsia="zh-CN"/>
        </w:rPr>
        <w:t>资金支出应紧密结合单位当年主要职责任务、工作目标及事业发展设想，并充分考虑单位财力，本着实事求是，从严从紧、区别轻重缓急，急事优先的原则按序安排支出事项。</w:t>
      </w:r>
    </w:p>
    <w:p w14:paraId="6708DDAC">
      <w:pPr>
        <w:widowControl/>
        <w:numPr>
          <w:ilvl w:val="0"/>
          <w:numId w:val="0"/>
        </w:numPr>
        <w:spacing w:line="560" w:lineRule="exact"/>
        <w:ind w:firstLine="640" w:firstLineChars="200"/>
        <w:jc w:val="left"/>
        <w:rPr>
          <w:rFonts w:hint="eastAsia" w:ascii="仿宋" w:hAnsi="仿宋" w:eastAsia="仿宋" w:cs="Tahoma"/>
          <w:kern w:val="0"/>
          <w:sz w:val="32"/>
          <w:szCs w:val="32"/>
          <w:lang w:eastAsia="zh-CN"/>
        </w:rPr>
      </w:pPr>
      <w:r>
        <w:rPr>
          <w:rFonts w:hint="eastAsia" w:ascii="黑体" w:hAnsi="黑体" w:eastAsia="黑体" w:cs="黑体"/>
          <w:kern w:val="0"/>
          <w:sz w:val="32"/>
          <w:szCs w:val="32"/>
          <w:lang w:eastAsia="zh-CN"/>
        </w:rPr>
        <w:t>三、项目组织实施情况分析</w:t>
      </w:r>
    </w:p>
    <w:p w14:paraId="785B8F61">
      <w:pPr>
        <w:widowControl/>
        <w:spacing w:line="594" w:lineRule="exact"/>
        <w:ind w:firstLine="640" w:firstLineChars="200"/>
        <w:rPr>
          <w:kern w:val="0"/>
          <w:szCs w:val="32"/>
        </w:rPr>
      </w:pPr>
      <w:r>
        <w:rPr>
          <w:kern w:val="0"/>
          <w:szCs w:val="32"/>
        </w:rPr>
        <w:t>（一）项目组织情况分析</w:t>
      </w:r>
    </w:p>
    <w:p w14:paraId="09ECBCD6">
      <w:pPr>
        <w:widowControl/>
        <w:numPr>
          <w:ilvl w:val="0"/>
          <w:numId w:val="0"/>
        </w:numPr>
        <w:spacing w:line="560" w:lineRule="exact"/>
        <w:ind w:firstLine="640" w:firstLineChars="200"/>
        <w:jc w:val="left"/>
        <w:rPr>
          <w:rFonts w:hint="default" w:eastAsia="仿宋_GB2312"/>
          <w:kern w:val="0"/>
          <w:szCs w:val="32"/>
          <w:lang w:val="en-US" w:eastAsia="zh-CN"/>
        </w:rPr>
      </w:pPr>
      <w:r>
        <w:rPr>
          <w:rFonts w:hint="eastAsia"/>
          <w:kern w:val="0"/>
          <w:szCs w:val="32"/>
          <w:lang w:eastAsia="zh-CN"/>
        </w:rPr>
        <w:t>我站项目为常年支出项目，污水提升泵站电费及日常维护费</w:t>
      </w:r>
      <w:r>
        <w:rPr>
          <w:rFonts w:hint="eastAsia" w:ascii="仿宋" w:hAnsi="仿宋" w:eastAsia="仿宋" w:cs="Tahoma"/>
          <w:kern w:val="0"/>
          <w:sz w:val="32"/>
          <w:szCs w:val="32"/>
          <w:lang w:eastAsia="zh-CN"/>
        </w:rPr>
        <w:t>工作经费每年支出固定，根据贯例</w:t>
      </w:r>
      <w:r>
        <w:rPr>
          <w:rFonts w:hint="eastAsia"/>
          <w:kern w:val="0"/>
          <w:szCs w:val="32"/>
          <w:lang w:eastAsia="zh-CN"/>
        </w:rPr>
        <w:t>污水提升泵站电费及日常维护根据上年度实际支出情况在第二年年中追加。</w:t>
      </w:r>
    </w:p>
    <w:p w14:paraId="042ED7FF">
      <w:pPr>
        <w:widowControl/>
        <w:numPr>
          <w:ilvl w:val="0"/>
          <w:numId w:val="0"/>
        </w:numPr>
        <w:spacing w:line="594" w:lineRule="exact"/>
        <w:ind w:left="646" w:leftChars="0"/>
        <w:rPr>
          <w:kern w:val="0"/>
          <w:szCs w:val="32"/>
        </w:rPr>
      </w:pPr>
      <w:r>
        <w:rPr>
          <w:rFonts w:hint="eastAsia"/>
          <w:kern w:val="0"/>
          <w:szCs w:val="32"/>
          <w:lang w:eastAsia="zh-CN"/>
        </w:rPr>
        <w:t>（二）</w:t>
      </w:r>
      <w:r>
        <w:rPr>
          <w:kern w:val="0"/>
          <w:szCs w:val="32"/>
        </w:rPr>
        <w:t>项目管理情况分析</w:t>
      </w:r>
    </w:p>
    <w:p w14:paraId="33C2E7A9">
      <w:pPr>
        <w:pStyle w:val="6"/>
        <w:widowControl w:val="0"/>
        <w:shd w:val="clear" w:color="auto" w:fill="FFFFFF"/>
        <w:spacing w:line="560" w:lineRule="exact"/>
        <w:ind w:firstLine="640" w:firstLineChars="200"/>
        <w:jc w:val="both"/>
        <w:rPr>
          <w:rFonts w:hint="eastAsia" w:ascii="仿宋" w:hAnsi="仿宋" w:eastAsia="仿宋"/>
          <w:color w:val="333333"/>
          <w:sz w:val="32"/>
          <w:szCs w:val="32"/>
        </w:rPr>
      </w:pPr>
      <w:r>
        <w:rPr>
          <w:rFonts w:hint="eastAsia" w:ascii="仿宋" w:hAnsi="仿宋" w:eastAsia="仿宋" w:cs="仿宋"/>
          <w:kern w:val="0"/>
          <w:sz w:val="32"/>
          <w:szCs w:val="32"/>
          <w:lang w:eastAsia="zh-CN"/>
        </w:rPr>
        <w:t>为加强项目（专项）资金管理，我站制定了</w:t>
      </w:r>
      <w:r>
        <w:rPr>
          <w:rFonts w:hint="eastAsia" w:ascii="仿宋" w:hAnsi="仿宋" w:eastAsia="仿宋" w:cs="仿宋"/>
          <w:kern w:val="0"/>
          <w:sz w:val="32"/>
          <w:szCs w:val="32"/>
          <w:lang w:val="en-US" w:eastAsia="zh-CN"/>
        </w:rPr>
        <w:t>《专项</w:t>
      </w:r>
      <w:r>
        <w:rPr>
          <w:rFonts w:hint="eastAsia" w:ascii="仿宋" w:hAnsi="仿宋" w:eastAsia="仿宋" w:cs="Tahoma"/>
          <w:kern w:val="0"/>
          <w:sz w:val="32"/>
          <w:szCs w:val="32"/>
          <w:lang w:val="en-US" w:eastAsia="zh-CN"/>
        </w:rPr>
        <w:t>资金管理办法》，对</w:t>
      </w:r>
      <w:r>
        <w:rPr>
          <w:rFonts w:hint="eastAsia" w:ascii="仿宋" w:hAnsi="仿宋" w:eastAsia="仿宋"/>
          <w:color w:val="000000"/>
          <w:sz w:val="32"/>
          <w:szCs w:val="32"/>
        </w:rPr>
        <w:t>县财政局下达的单位部门预算、城维费预算中的具有指定项目和用途的资金</w:t>
      </w:r>
      <w:r>
        <w:rPr>
          <w:rFonts w:hint="eastAsia" w:ascii="仿宋" w:hAnsi="仿宋" w:eastAsia="仿宋"/>
          <w:color w:val="000000"/>
          <w:sz w:val="32"/>
          <w:szCs w:val="32"/>
          <w:lang w:eastAsia="zh-CN"/>
        </w:rPr>
        <w:t>加强管理</w:t>
      </w:r>
      <w:r>
        <w:rPr>
          <w:rFonts w:hint="eastAsia" w:ascii="仿宋" w:hAnsi="仿宋" w:eastAsia="仿宋"/>
          <w:color w:val="000000"/>
          <w:sz w:val="32"/>
          <w:szCs w:val="32"/>
        </w:rPr>
        <w:t>，项目从立项、执行、完工到运营的全过程接受县</w:t>
      </w:r>
      <w:r>
        <w:rPr>
          <w:rFonts w:hint="eastAsia" w:ascii="仿宋" w:hAnsi="仿宋" w:eastAsia="仿宋"/>
          <w:color w:val="000000"/>
          <w:sz w:val="32"/>
          <w:szCs w:val="32"/>
          <w:lang w:eastAsia="zh-CN"/>
        </w:rPr>
        <w:t>桃江县市政设施管理站</w:t>
      </w:r>
      <w:r>
        <w:rPr>
          <w:rFonts w:hint="eastAsia" w:ascii="仿宋" w:hAnsi="仿宋" w:eastAsia="仿宋"/>
          <w:color w:val="000000"/>
          <w:sz w:val="32"/>
          <w:szCs w:val="32"/>
        </w:rPr>
        <w:t>及财政、审计等部门的管理和监督。</w:t>
      </w:r>
    </w:p>
    <w:p w14:paraId="6E491F22">
      <w:pPr>
        <w:widowControl/>
        <w:spacing w:line="594" w:lineRule="exact"/>
        <w:ind w:firstLine="640" w:firstLineChars="200"/>
        <w:rPr>
          <w:rFonts w:eastAsia="黑体"/>
          <w:bCs/>
          <w:kern w:val="0"/>
          <w:szCs w:val="32"/>
        </w:rPr>
      </w:pPr>
      <w:r>
        <w:rPr>
          <w:rFonts w:eastAsia="黑体"/>
          <w:bCs/>
          <w:kern w:val="0"/>
          <w:szCs w:val="32"/>
        </w:rPr>
        <w:t>四、部门整体支出绩效情况分析</w:t>
      </w:r>
    </w:p>
    <w:p w14:paraId="32C0D64D">
      <w:pPr>
        <w:widowControl/>
        <w:spacing w:line="594" w:lineRule="exact"/>
        <w:ind w:firstLine="643" w:firstLineChars="200"/>
        <w:rPr>
          <w:rFonts w:hint="eastAsia"/>
          <w:b/>
          <w:bCs/>
          <w:kern w:val="0"/>
          <w:szCs w:val="32"/>
          <w:lang w:eastAsia="zh-CN"/>
        </w:rPr>
      </w:pPr>
      <w:r>
        <w:rPr>
          <w:rFonts w:hint="eastAsia"/>
          <w:b/>
          <w:bCs/>
          <w:kern w:val="0"/>
          <w:szCs w:val="32"/>
          <w:lang w:eastAsia="zh-CN"/>
        </w:rPr>
        <w:t>（一）经济性分析</w:t>
      </w:r>
    </w:p>
    <w:p w14:paraId="79B80184">
      <w:pPr>
        <w:widowControl/>
        <w:spacing w:line="594" w:lineRule="exact"/>
        <w:ind w:firstLine="640" w:firstLineChars="200"/>
        <w:rPr>
          <w:rFonts w:hint="eastAsia" w:ascii="仿宋_GB2312"/>
          <w:sz w:val="32"/>
          <w:szCs w:val="32"/>
          <w:lang w:val="en-US" w:eastAsia="zh-CN"/>
        </w:rPr>
      </w:pPr>
      <w:r>
        <w:rPr>
          <w:rFonts w:hint="eastAsia" w:ascii="仿宋" w:hAnsi="仿宋" w:eastAsia="仿宋" w:cs="Tahoma"/>
          <w:kern w:val="0"/>
          <w:sz w:val="32"/>
          <w:szCs w:val="32"/>
          <w:lang w:val="en-US" w:eastAsia="zh-CN"/>
        </w:rPr>
        <w:t>2024年财政预算</w:t>
      </w:r>
      <w:r>
        <w:rPr>
          <w:rFonts w:hint="eastAsia" w:ascii="仿宋" w:hAnsi="仿宋" w:eastAsia="仿宋" w:cs="Tahoma"/>
          <w:kern w:val="0"/>
          <w:sz w:val="32"/>
          <w:szCs w:val="32"/>
          <w:lang w:eastAsia="zh-CN"/>
        </w:rPr>
        <w:t>工资福利支出</w:t>
      </w:r>
      <w:r>
        <w:rPr>
          <w:rFonts w:hint="eastAsia" w:ascii="仿宋" w:hAnsi="仿宋" w:eastAsia="仿宋" w:cs="Tahoma"/>
          <w:kern w:val="0"/>
          <w:sz w:val="32"/>
          <w:szCs w:val="32"/>
          <w:lang w:val="en-US" w:eastAsia="zh-CN"/>
        </w:rPr>
        <w:t>442.89万</w:t>
      </w:r>
      <w:r>
        <w:rPr>
          <w:rFonts w:hint="eastAsia" w:ascii="仿宋" w:hAnsi="仿宋" w:eastAsia="仿宋" w:cs="Tahoma"/>
          <w:kern w:val="0"/>
          <w:sz w:val="32"/>
          <w:szCs w:val="32"/>
          <w:lang w:eastAsia="zh-CN"/>
        </w:rPr>
        <w:t>元、商品服务支出</w:t>
      </w:r>
      <w:r>
        <w:rPr>
          <w:rFonts w:hint="eastAsia" w:ascii="仿宋" w:hAnsi="仿宋" w:eastAsia="仿宋" w:cs="Tahoma"/>
          <w:kern w:val="0"/>
          <w:sz w:val="32"/>
          <w:szCs w:val="32"/>
          <w:lang w:val="en-US" w:eastAsia="zh-CN"/>
        </w:rPr>
        <w:t>14.24万</w:t>
      </w:r>
      <w:r>
        <w:rPr>
          <w:rFonts w:hint="eastAsia" w:ascii="仿宋" w:hAnsi="仿宋" w:eastAsia="仿宋" w:cs="Tahoma"/>
          <w:kern w:val="0"/>
          <w:sz w:val="32"/>
          <w:szCs w:val="32"/>
        </w:rPr>
        <w:t>元</w:t>
      </w:r>
      <w:r>
        <w:rPr>
          <w:rFonts w:hint="eastAsia" w:ascii="仿宋" w:hAnsi="仿宋" w:eastAsia="仿宋" w:cs="Tahoma"/>
          <w:kern w:val="0"/>
          <w:sz w:val="32"/>
          <w:szCs w:val="32"/>
          <w:lang w:eastAsia="zh-CN"/>
        </w:rPr>
        <w:t>、对个人和家庭的补助支出</w:t>
      </w:r>
      <w:r>
        <w:rPr>
          <w:rFonts w:hint="eastAsia" w:ascii="仿宋" w:hAnsi="仿宋" w:eastAsia="仿宋" w:cs="Tahoma"/>
          <w:kern w:val="0"/>
          <w:sz w:val="32"/>
          <w:szCs w:val="32"/>
          <w:lang w:val="en-US" w:eastAsia="zh-CN"/>
        </w:rPr>
        <w:t>9.35万</w:t>
      </w:r>
      <w:r>
        <w:rPr>
          <w:rFonts w:hint="eastAsia" w:ascii="仿宋" w:hAnsi="仿宋" w:eastAsia="仿宋" w:cs="Tahoma"/>
          <w:kern w:val="0"/>
          <w:sz w:val="32"/>
          <w:szCs w:val="32"/>
          <w:lang w:eastAsia="zh-CN"/>
        </w:rPr>
        <w:t>元、资本性支出</w:t>
      </w:r>
      <w:r>
        <w:rPr>
          <w:rFonts w:hint="eastAsia" w:ascii="仿宋" w:hAnsi="仿宋" w:eastAsia="仿宋" w:cs="Tahoma"/>
          <w:kern w:val="0"/>
          <w:sz w:val="32"/>
          <w:szCs w:val="32"/>
          <w:lang w:val="en-US" w:eastAsia="zh-CN"/>
        </w:rPr>
        <w:t>0万元</w:t>
      </w:r>
      <w:r>
        <w:rPr>
          <w:rFonts w:hint="eastAsia" w:ascii="仿宋" w:hAnsi="仿宋" w:eastAsia="仿宋" w:cs="Tahoma"/>
          <w:kern w:val="0"/>
          <w:sz w:val="32"/>
          <w:szCs w:val="32"/>
          <w:lang w:eastAsia="zh-CN"/>
        </w:rPr>
        <w:t>。</w:t>
      </w:r>
      <w:r>
        <w:rPr>
          <w:rFonts w:hint="eastAsia" w:ascii="仿宋" w:hAnsi="仿宋" w:eastAsia="仿宋" w:cs="Tahoma"/>
          <w:kern w:val="0"/>
          <w:sz w:val="32"/>
          <w:szCs w:val="32"/>
          <w:lang w:val="en-US" w:eastAsia="zh-CN"/>
        </w:rPr>
        <w:t>人员经费支出较上年增加27.71万元，增长6.53%</w:t>
      </w:r>
      <w:r>
        <w:rPr>
          <w:rFonts w:hint="eastAsia" w:ascii="仿宋" w:hAnsi="仿宋" w:eastAsia="仿宋" w:cs="Tahoma"/>
          <w:kern w:val="0"/>
          <w:sz w:val="32"/>
          <w:szCs w:val="32"/>
          <w:lang w:eastAsia="zh-CN"/>
        </w:rPr>
        <w:t>。</w:t>
      </w:r>
      <w:r>
        <w:rPr>
          <w:rFonts w:hint="eastAsia" w:ascii="仿宋" w:hAnsi="仿宋" w:eastAsia="仿宋" w:cs="Tahoma"/>
          <w:kern w:val="0"/>
          <w:sz w:val="32"/>
          <w:szCs w:val="32"/>
          <w:lang w:val="en-US" w:eastAsia="zh-CN"/>
        </w:rPr>
        <w:t>一般公务支出比上年减少24.74万元，负增长57.28%，主要原因是设备购置开支减少。2024年</w:t>
      </w:r>
      <w:r>
        <w:rPr>
          <w:rFonts w:hint="eastAsia" w:ascii="仿宋" w:hAnsi="仿宋" w:eastAsia="仿宋" w:cs="Tahoma"/>
          <w:kern w:val="0"/>
          <w:sz w:val="32"/>
          <w:szCs w:val="32"/>
          <w:lang w:eastAsia="zh-CN"/>
        </w:rPr>
        <w:t>三公经费预算数为</w:t>
      </w:r>
      <w:r>
        <w:rPr>
          <w:rFonts w:hint="eastAsia" w:ascii="仿宋" w:hAnsi="仿宋" w:eastAsia="仿宋" w:cs="Tahoma"/>
          <w:kern w:val="0"/>
          <w:sz w:val="32"/>
          <w:szCs w:val="32"/>
          <w:lang w:val="en-US" w:eastAsia="zh-CN"/>
        </w:rPr>
        <w:t>2.00万元，</w:t>
      </w:r>
      <w:r>
        <w:rPr>
          <w:rFonts w:hint="eastAsia" w:ascii="仿宋_GB2312" w:eastAsia="仿宋_GB2312"/>
          <w:sz w:val="32"/>
          <w:szCs w:val="32"/>
          <w:lang w:val="en-US" w:eastAsia="zh-CN"/>
        </w:rPr>
        <w:t>公务用车购置及运行维护费年初</w:t>
      </w:r>
      <w:r>
        <w:rPr>
          <w:rFonts w:hint="eastAsia" w:ascii="仿宋_GB2312"/>
          <w:sz w:val="32"/>
          <w:szCs w:val="32"/>
          <w:lang w:val="en-US" w:eastAsia="zh-CN"/>
        </w:rPr>
        <w:t>预预算数</w:t>
      </w:r>
      <w:r>
        <w:rPr>
          <w:rFonts w:hint="eastAsia" w:ascii="仿宋_GB2312" w:eastAsia="仿宋_GB2312"/>
          <w:sz w:val="32"/>
          <w:szCs w:val="32"/>
          <w:lang w:val="en-US" w:eastAsia="zh-CN"/>
        </w:rPr>
        <w:t>0</w:t>
      </w:r>
      <w:r>
        <w:rPr>
          <w:rFonts w:hint="eastAsia" w:ascii="仿宋_GB2312"/>
          <w:sz w:val="32"/>
          <w:szCs w:val="32"/>
          <w:lang w:val="en-US" w:eastAsia="zh-CN"/>
        </w:rPr>
        <w:t>元</w:t>
      </w:r>
      <w:r>
        <w:rPr>
          <w:rFonts w:hint="eastAsia" w:ascii="仿宋_GB2312" w:eastAsia="仿宋_GB2312"/>
          <w:sz w:val="32"/>
          <w:szCs w:val="32"/>
          <w:lang w:val="en-US" w:eastAsia="zh-CN"/>
        </w:rPr>
        <w:t>，实际支出2</w:t>
      </w:r>
      <w:r>
        <w:rPr>
          <w:rFonts w:hint="eastAsia" w:ascii="仿宋_GB2312"/>
          <w:sz w:val="32"/>
          <w:szCs w:val="32"/>
          <w:lang w:val="en-US" w:eastAsia="zh-CN"/>
        </w:rPr>
        <w:t>.00万</w:t>
      </w:r>
      <w:r>
        <w:rPr>
          <w:rFonts w:hint="eastAsia" w:ascii="仿宋_GB2312" w:eastAsia="仿宋_GB2312"/>
          <w:sz w:val="32"/>
          <w:szCs w:val="32"/>
          <w:lang w:val="en-US" w:eastAsia="zh-CN"/>
        </w:rPr>
        <w:t>元，主要是年中调整预算指标2</w:t>
      </w:r>
      <w:r>
        <w:rPr>
          <w:rFonts w:hint="eastAsia" w:ascii="仿宋_GB2312"/>
          <w:sz w:val="32"/>
          <w:szCs w:val="32"/>
          <w:lang w:val="en-US" w:eastAsia="zh-CN"/>
        </w:rPr>
        <w:t>.</w:t>
      </w:r>
      <w:r>
        <w:rPr>
          <w:rFonts w:hint="eastAsia" w:ascii="仿宋_GB2312" w:eastAsia="仿宋_GB2312"/>
          <w:sz w:val="32"/>
          <w:szCs w:val="32"/>
          <w:lang w:val="en-US" w:eastAsia="zh-CN"/>
        </w:rPr>
        <w:t>00万元至公务用车购置及运行维护费</w:t>
      </w:r>
      <w:r>
        <w:rPr>
          <w:rFonts w:hint="eastAsia" w:ascii="仿宋_GB2312"/>
          <w:sz w:val="32"/>
          <w:szCs w:val="32"/>
          <w:lang w:val="en-US" w:eastAsia="zh-CN"/>
        </w:rPr>
        <w:t>。</w:t>
      </w:r>
    </w:p>
    <w:p w14:paraId="3AFF8D72">
      <w:pPr>
        <w:pStyle w:val="2"/>
        <w:rPr>
          <w:rFonts w:hint="eastAsia"/>
          <w:lang w:val="en-US" w:eastAsia="zh-CN"/>
        </w:rPr>
      </w:pPr>
      <w:r>
        <w:rPr>
          <w:rFonts w:hint="eastAsia" w:ascii="仿宋" w:hAnsi="仿宋" w:eastAsia="仿宋" w:cs="Tahoma"/>
          <w:kern w:val="0"/>
          <w:sz w:val="32"/>
          <w:szCs w:val="32"/>
          <w:lang w:val="en-US" w:eastAsia="zh-CN"/>
        </w:rPr>
        <w:t xml:space="preserve">    2024年其他资金项目支出613.78万元，主要用于一是县城区主次干道养护及附属设施维护维修，县城接管人行道的维护维修，背街小巷的公用设施维护维修、雨、污水井盖的维护维修，道路排水设施维护维修，下水道管网的疏通清理和维修，其他市政设施维护管理；二是县城内公共绿化区的日常维护和管理，公共绿化除草、打药、修剪、苗木补植等，重点对金盆广场、沿江风光带、桃花江大道以及桃益线绿化苗木进行养护等项目支出费用。</w:t>
      </w:r>
    </w:p>
    <w:p w14:paraId="306245E2">
      <w:pPr>
        <w:widowControl/>
        <w:numPr>
          <w:ilvl w:val="0"/>
          <w:numId w:val="0"/>
        </w:numPr>
        <w:spacing w:line="594" w:lineRule="exact"/>
        <w:ind w:firstLine="643" w:firstLineChars="200"/>
        <w:rPr>
          <w:rFonts w:hint="eastAsia" w:ascii="仿宋" w:hAnsi="仿宋" w:eastAsia="仿宋" w:cs="Tahoma"/>
          <w:kern w:val="0"/>
          <w:sz w:val="32"/>
          <w:szCs w:val="32"/>
          <w:lang w:val="en-US" w:eastAsia="zh-CN"/>
        </w:rPr>
      </w:pPr>
      <w:r>
        <w:rPr>
          <w:rFonts w:hint="eastAsia" w:ascii="仿宋" w:hAnsi="仿宋" w:eastAsia="仿宋" w:cs="Tahoma"/>
          <w:b/>
          <w:bCs/>
          <w:kern w:val="0"/>
          <w:sz w:val="32"/>
          <w:szCs w:val="32"/>
          <w:lang w:val="en-US" w:eastAsia="zh-CN"/>
        </w:rPr>
        <w:t>（二）效率性分析</w:t>
      </w:r>
    </w:p>
    <w:p w14:paraId="4C501DE2">
      <w:pPr>
        <w:numPr>
          <w:ilvl w:val="-1"/>
          <w:numId w:val="0"/>
        </w:numPr>
        <w:spacing w:line="560" w:lineRule="exact"/>
        <w:ind w:firstLine="964" w:firstLineChars="300"/>
        <w:rPr>
          <w:rFonts w:ascii="楷体" w:hAnsi="楷体" w:eastAsia="楷体"/>
          <w:b/>
          <w:sz w:val="32"/>
          <w:szCs w:val="32"/>
        </w:rPr>
      </w:pPr>
      <w:r>
        <w:rPr>
          <w:rFonts w:hint="eastAsia" w:ascii="楷体" w:hAnsi="楷体" w:eastAsia="楷体"/>
          <w:b/>
          <w:sz w:val="32"/>
          <w:szCs w:val="32"/>
        </w:rPr>
        <w:t>政府投资类项目完成情况</w:t>
      </w:r>
    </w:p>
    <w:p w14:paraId="2E86D535">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宋体"/>
          <w:b/>
          <w:bCs/>
          <w:kern w:val="2"/>
          <w:sz w:val="32"/>
          <w:szCs w:val="32"/>
          <w:lang w:val="en-US" w:eastAsia="zh-CN" w:bidi="ar-SA"/>
        </w:rPr>
      </w:pPr>
      <w:r>
        <w:rPr>
          <w:rFonts w:hint="eastAsia" w:ascii="仿宋_GB2312" w:hAnsi="仿宋" w:eastAsia="仿宋_GB2312" w:cs="宋体"/>
          <w:b/>
          <w:bCs/>
          <w:kern w:val="2"/>
          <w:sz w:val="32"/>
          <w:szCs w:val="32"/>
          <w:lang w:val="en-US" w:eastAsia="zh-CN" w:bidi="ar-SA"/>
        </w:rPr>
        <w:t>持续开展县城市容市貌秩序专项整治；</w:t>
      </w:r>
    </w:p>
    <w:p w14:paraId="1EF9C24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b w:val="0"/>
          <w:bCs w:val="0"/>
          <w:sz w:val="32"/>
          <w:szCs w:val="32"/>
          <w:lang w:val="en-US" w:eastAsia="zh-CN"/>
        </w:rPr>
      </w:pPr>
      <w:r>
        <w:rPr>
          <w:rFonts w:hint="eastAsia" w:ascii="楷体" w:hAnsi="楷体" w:eastAsia="楷体"/>
          <w:b/>
          <w:bCs/>
          <w:sz w:val="32"/>
          <w:szCs w:val="32"/>
        </w:rPr>
        <w:t>市政设施</w:t>
      </w:r>
      <w:r>
        <w:rPr>
          <w:rFonts w:hint="eastAsia" w:ascii="楷体" w:hAnsi="楷体" w:eastAsia="楷体"/>
          <w:b/>
          <w:bCs/>
          <w:sz w:val="32"/>
          <w:szCs w:val="32"/>
          <w:lang w:val="en-US" w:eastAsia="zh-CN"/>
        </w:rPr>
        <w:t>维护：</w:t>
      </w:r>
      <w:r>
        <w:rPr>
          <w:rFonts w:hint="eastAsia" w:ascii="仿宋_GB2312" w:hAnsi="仿宋" w:eastAsia="仿宋_GB2312" w:cs="仿宋"/>
          <w:b w:val="0"/>
          <w:bCs w:val="0"/>
          <w:sz w:val="32"/>
          <w:szCs w:val="32"/>
          <w:lang w:val="en-US" w:eastAsia="zh-CN"/>
        </w:rPr>
        <w:t>维修改造人行道6800平方，完成金盆路、芙蓉路，金凤路，花桥路，獭溪路，资江路，等主次干道开裂路面罐缝55000余米;对金盆大道、南环线辅道、桃花路、芙蓉东路、金盆路等主次干道及背街小巷冷补破损路面1000余处，约900平方;着力解决道路顽瘴痼疾，对芙蓉路、桃花路、文化路、资江路、金盆路、金凤路凸起沥青路面进行维修，共维修凸起路面45处，约250平方，每月组织两次道路人行道及行道树清理，共清理人行道与绿化带内建筑垃圾及杂物40吨，清理行道树废弃电线及私拉乱扯杂物500余处；完成路沿石维修1000余米；疏通下水道8500米，下水道清淤800吨、改造下水道50米 ；维修更换问题井盖285套、雨箅231套；安装窨井盖防坠网650套 ；年初降雪，两台融雪撒布机同时对县城主要道路及桥梁开展撒盐除冰作业，共撒工业盐50吨。今年汛期防内涝工作方面，提前筹划，加强值班值守，对易堵管道提前进行疏通，对易积水路段派专人值守，发现积水及时进行疏通排水，确保了市民出行安全顺畅。</w:t>
      </w:r>
    </w:p>
    <w:p w14:paraId="057FC19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b w:val="0"/>
          <w:bCs w:val="0"/>
          <w:sz w:val="32"/>
          <w:szCs w:val="32"/>
          <w:lang w:val="en-US" w:eastAsia="zh-CN"/>
        </w:rPr>
      </w:pPr>
      <w:r>
        <w:rPr>
          <w:rFonts w:hint="eastAsia" w:ascii="楷体" w:hAnsi="楷体" w:eastAsia="楷体"/>
          <w:b/>
          <w:bCs/>
          <w:sz w:val="32"/>
          <w:szCs w:val="32"/>
          <w:lang w:val="en-US" w:eastAsia="zh-CN"/>
        </w:rPr>
        <w:t>绿化养护管理：</w:t>
      </w:r>
    </w:p>
    <w:p w14:paraId="5C043253">
      <w:pPr>
        <w:keepNext w:val="0"/>
        <w:keepLines w:val="0"/>
        <w:pageBreakBefore w:val="0"/>
        <w:widowControl w:val="0"/>
        <w:kinsoku/>
        <w:wordWrap/>
        <w:overflowPunct/>
        <w:topLinePunct w:val="0"/>
        <w:autoSpaceDE/>
        <w:autoSpaceDN/>
        <w:bidi w:val="0"/>
        <w:adjustRightInd/>
        <w:snapToGrid/>
        <w:spacing w:line="540" w:lineRule="exact"/>
        <w:ind w:left="-160" w:leftChars="-50" w:firstLine="640" w:firstLineChars="200"/>
        <w:textAlignment w:val="auto"/>
        <w:rPr>
          <w:rFonts w:hint="eastAsia" w:ascii="仿宋_GB2312" w:hAnsi="仿宋" w:eastAsia="仿宋_GB2312" w:cs="仿宋"/>
          <w:b w:val="0"/>
          <w:sz w:val="32"/>
          <w:lang w:val="en-US" w:eastAsia="zh-CN"/>
        </w:rPr>
      </w:pPr>
      <w:r>
        <w:rPr>
          <w:rFonts w:hint="eastAsia" w:ascii="仿宋_GB2312" w:hAnsi="仿宋" w:eastAsia="仿宋_GB2312" w:cs="仿宋"/>
          <w:b w:val="0"/>
          <w:sz w:val="32"/>
          <w:lang w:val="en-US" w:eastAsia="zh-CN"/>
        </w:rPr>
        <w:t>完成县城绿化带日常维护约600万平方米；对桃益线、桃花江大道、金盆广场、风光带东、西两侧及护坡、大汉一期、二期两侧及护坡的杂树、断枝进行清除和整枝约40余万平方米；全年对11个口袋花园绿化带进行更换鲜花四轮次，共计60万余株；对金盆广场、沿江风光带、谷山南路等绿化带的落叶、枯叶、渣石进行全面清除约240余车；对主次干道行道树、桃益线、芙蓉路红叶石楠、红叶李、紫薇进行整枝约4000余株；对屈圃路的棕榈树进行修枝30株；对金盆广场、风光带东、西两侧、大汉一期、二期修复便道约500平方米，对损坏的人行道板进行修复1200余平方米。对资江路、桃花路、芙蓉路、文化路、花桥路、谷山路、迎宾路的树围提质改造，铺设卵石1200余个，太平路树围新填黄土和铺卵石22个；高温天气对城区苗木抗旱保苗约60万平方米；冬季对公共绿化带树木和行道树进行防冻、防虫害树木刷白约20万平方米；金盆广场、美人窝文化主题公园立创国卫宣传栏、健康教育宣传栏共计20块；对广场喷泉池进行了清洗12次；雾炮车降尘作业268次。</w:t>
      </w:r>
    </w:p>
    <w:p w14:paraId="75B8FB17">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sz w:val="32"/>
          <w:szCs w:val="32"/>
          <w:lang w:val="en-US" w:eastAsia="zh-CN"/>
        </w:rPr>
      </w:pPr>
      <w:r>
        <w:rPr>
          <w:rFonts w:hint="eastAsia" w:ascii="仿宋_GB2312" w:hAnsi="仿宋" w:eastAsia="仿宋_GB2312" w:cs="仿宋"/>
          <w:b/>
          <w:bCs/>
          <w:sz w:val="32"/>
          <w:szCs w:val="32"/>
          <w:lang w:val="en-US" w:eastAsia="zh-CN"/>
        </w:rPr>
        <w:t>广场管理：</w:t>
      </w:r>
      <w:r>
        <w:rPr>
          <w:rFonts w:hint="eastAsia" w:ascii="仿宋_GB2312" w:hAnsi="仿宋" w:eastAsia="仿宋_GB2312" w:cs="宋体"/>
          <w:sz w:val="32"/>
          <w:szCs w:val="32"/>
        </w:rPr>
        <w:t>对金盆广场进行绿化维护并进行秩序整治</w:t>
      </w:r>
      <w:r>
        <w:rPr>
          <w:rFonts w:hint="eastAsia" w:ascii="仿宋_GB2312" w:hAnsi="仿宋" w:eastAsia="仿宋_GB2312" w:cs="仿宋"/>
          <w:b w:val="0"/>
          <w:bCs w:val="0"/>
          <w:sz w:val="32"/>
          <w:szCs w:val="32"/>
          <w:lang w:val="en-US" w:eastAsia="zh-CN"/>
        </w:rPr>
        <w:t>，消除了乱晒乱挂现象15起，规范摊贩并督促搞好卫生；</w:t>
      </w:r>
      <w:r>
        <w:rPr>
          <w:rFonts w:hint="eastAsia" w:ascii="仿宋_GB2312" w:hAnsi="仿宋" w:eastAsia="仿宋_GB2312" w:cs="宋体"/>
          <w:sz w:val="32"/>
          <w:szCs w:val="32"/>
        </w:rPr>
        <w:t>保障了</w:t>
      </w:r>
      <w:r>
        <w:rPr>
          <w:rFonts w:hint="eastAsia" w:ascii="仿宋_GB2312" w:hAnsi="仿宋" w:eastAsia="仿宋_GB2312" w:cs="仿宋"/>
          <w:b w:val="0"/>
          <w:bCs w:val="0"/>
          <w:sz w:val="32"/>
          <w:szCs w:val="32"/>
          <w:lang w:val="en-US" w:eastAsia="zh-CN"/>
        </w:rPr>
        <w:t>《信访工作条例》宣传活动</w:t>
      </w:r>
      <w:r>
        <w:rPr>
          <w:rFonts w:hint="eastAsia" w:ascii="仿宋_GB2312" w:hAnsi="仿宋" w:eastAsia="仿宋_GB2312" w:cs="宋体"/>
          <w:sz w:val="32"/>
          <w:szCs w:val="32"/>
        </w:rPr>
        <w:t>、</w:t>
      </w:r>
      <w:r>
        <w:rPr>
          <w:rFonts w:hint="eastAsia" w:ascii="仿宋_GB2312" w:hAnsi="仿宋" w:eastAsia="仿宋_GB2312" w:cs="仿宋"/>
          <w:b w:val="0"/>
          <w:bCs w:val="0"/>
          <w:sz w:val="32"/>
          <w:szCs w:val="32"/>
          <w:lang w:val="en-US" w:eastAsia="zh-CN"/>
        </w:rPr>
        <w:t>“3.15国际消费者权益日”活动、桃江县第十五届“中国统计开放日”活动，桃江县第24个全民国防教育日集中宣传活动；对喷泉音响进行检修，矫正喷泉喷头，确保了喷泉正常使用; 开展严禁机动车辆、油烟煤气等有安全隐患摊贩进入广场内。</w:t>
      </w:r>
    </w:p>
    <w:p w14:paraId="4CBDA83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sz w:val="32"/>
          <w:szCs w:val="32"/>
          <w:lang w:val="en-US" w:eastAsia="zh-CN"/>
        </w:rPr>
      </w:pPr>
      <w:r>
        <w:rPr>
          <w:rFonts w:hint="eastAsia" w:ascii="楷体" w:hAnsi="楷体" w:eastAsia="楷体"/>
          <w:b/>
          <w:bCs/>
          <w:sz w:val="32"/>
          <w:szCs w:val="32"/>
          <w:lang w:val="en-US" w:eastAsia="zh-CN"/>
        </w:rPr>
        <w:t>桥梁维护管理：</w:t>
      </w:r>
      <w:r>
        <w:rPr>
          <w:rFonts w:hint="default" w:ascii="仿宋" w:hAnsi="仿宋" w:eastAsia="仿宋" w:cs="仿宋"/>
          <w:sz w:val="32"/>
          <w:szCs w:val="32"/>
          <w:lang w:val="en-US" w:eastAsia="zh-CN"/>
        </w:rPr>
        <w:t>对市政道路、市政设施进行了巡视巡查，维修</w:t>
      </w:r>
      <w:r>
        <w:rPr>
          <w:rFonts w:hint="eastAsia" w:ascii="仿宋" w:hAnsi="仿宋" w:eastAsia="仿宋" w:cs="仿宋"/>
          <w:sz w:val="32"/>
          <w:szCs w:val="32"/>
          <w:lang w:val="en-US" w:eastAsia="zh-CN"/>
        </w:rPr>
        <w:t>、校正</w:t>
      </w:r>
      <w:r>
        <w:rPr>
          <w:rFonts w:hint="default" w:ascii="仿宋" w:hAnsi="仿宋" w:eastAsia="仿宋" w:cs="仿宋"/>
          <w:sz w:val="32"/>
          <w:szCs w:val="32"/>
          <w:lang w:val="en-US" w:eastAsia="zh-CN"/>
        </w:rPr>
        <w:t>路</w:t>
      </w:r>
      <w:r>
        <w:rPr>
          <w:rFonts w:hint="eastAsia" w:ascii="仿宋" w:hAnsi="仿宋" w:eastAsia="仿宋" w:cs="仿宋"/>
          <w:sz w:val="32"/>
          <w:szCs w:val="32"/>
          <w:lang w:val="en-US" w:eastAsia="zh-CN"/>
        </w:rPr>
        <w:t>铭</w:t>
      </w:r>
      <w:r>
        <w:rPr>
          <w:rFonts w:hint="default" w:ascii="仿宋" w:hAnsi="仿宋" w:eastAsia="仿宋" w:cs="仿宋"/>
          <w:sz w:val="32"/>
          <w:szCs w:val="32"/>
          <w:lang w:val="en-US" w:eastAsia="zh-CN"/>
        </w:rPr>
        <w:t>牌</w:t>
      </w:r>
      <w:r>
        <w:rPr>
          <w:rFonts w:hint="eastAsia" w:ascii="仿宋" w:hAnsi="仿宋" w:eastAsia="仿宋" w:cs="仿宋"/>
          <w:sz w:val="32"/>
          <w:szCs w:val="32"/>
          <w:lang w:val="en-US" w:eastAsia="zh-CN"/>
        </w:rPr>
        <w:t>50</w:t>
      </w:r>
      <w:r>
        <w:rPr>
          <w:rFonts w:hint="default" w:ascii="仿宋" w:hAnsi="仿宋" w:eastAsia="仿宋" w:cs="仿宋"/>
          <w:sz w:val="32"/>
          <w:szCs w:val="32"/>
          <w:lang w:val="en-US" w:eastAsia="zh-CN"/>
        </w:rPr>
        <w:t>处，</w:t>
      </w:r>
      <w:r>
        <w:rPr>
          <w:rFonts w:hint="eastAsia" w:ascii="仿宋" w:hAnsi="仿宋" w:eastAsia="仿宋" w:cs="仿宋"/>
          <w:sz w:val="32"/>
          <w:szCs w:val="32"/>
          <w:lang w:val="en-US" w:eastAsia="zh-CN"/>
        </w:rPr>
        <w:t>为迎接市文旅融合发展大会，组织广电、联通、移动、电信、长线局、华信通等相关部门巡视巡查</w:t>
      </w:r>
      <w:r>
        <w:rPr>
          <w:rFonts w:hint="default" w:ascii="仿宋" w:hAnsi="仿宋" w:eastAsia="仿宋" w:cs="仿宋"/>
          <w:sz w:val="32"/>
          <w:szCs w:val="32"/>
          <w:lang w:val="en-US" w:eastAsia="zh-CN"/>
        </w:rPr>
        <w:t>发现各类市政设施问题</w:t>
      </w:r>
      <w:r>
        <w:rPr>
          <w:rFonts w:hint="eastAsia" w:ascii="仿宋" w:hAnsi="仿宋" w:eastAsia="仿宋" w:cs="仿宋"/>
          <w:sz w:val="32"/>
          <w:szCs w:val="32"/>
          <w:lang w:val="en-US" w:eastAsia="zh-CN"/>
        </w:rPr>
        <w:t>210</w:t>
      </w:r>
      <w:r>
        <w:rPr>
          <w:rFonts w:hint="default" w:ascii="仿宋" w:hAnsi="仿宋" w:eastAsia="仿宋" w:cs="仿宋"/>
          <w:sz w:val="32"/>
          <w:szCs w:val="32"/>
          <w:lang w:val="en-US" w:eastAsia="zh-CN"/>
        </w:rPr>
        <w:t>多处</w:t>
      </w:r>
      <w:r>
        <w:rPr>
          <w:rFonts w:hint="eastAsia" w:ascii="仿宋" w:hAnsi="仿宋" w:eastAsia="仿宋" w:cs="仿宋"/>
          <w:sz w:val="32"/>
          <w:szCs w:val="32"/>
          <w:lang w:val="en-US" w:eastAsia="zh-CN"/>
        </w:rPr>
        <w:t>立行立改，现场解决问题；</w:t>
      </w:r>
      <w:r>
        <w:rPr>
          <w:rFonts w:hint="default" w:ascii="仿宋" w:hAnsi="仿宋" w:eastAsia="仿宋" w:cs="仿宋"/>
          <w:sz w:val="32"/>
          <w:szCs w:val="32"/>
          <w:lang w:val="en-US" w:eastAsia="zh-CN"/>
        </w:rPr>
        <w:t>排查城市桥梁安全隐患</w:t>
      </w:r>
      <w:r>
        <w:rPr>
          <w:rFonts w:hint="eastAsia" w:ascii="仿宋" w:hAnsi="仿宋" w:eastAsia="仿宋" w:cs="仿宋"/>
          <w:sz w:val="32"/>
          <w:szCs w:val="32"/>
          <w:lang w:val="en-US" w:eastAsia="zh-CN"/>
        </w:rPr>
        <w:t>12</w:t>
      </w:r>
      <w:r>
        <w:rPr>
          <w:rFonts w:hint="default" w:ascii="仿宋" w:hAnsi="仿宋" w:eastAsia="仿宋" w:cs="仿宋"/>
          <w:sz w:val="32"/>
          <w:szCs w:val="32"/>
          <w:lang w:val="en-US" w:eastAsia="zh-CN"/>
        </w:rPr>
        <w:t>次，发现问题九起并进行了整改</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清除锥坡杂草、垃圾</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次；安装救生装置</w:t>
      </w:r>
      <w:r>
        <w:rPr>
          <w:rFonts w:hint="eastAsia" w:ascii="仿宋" w:hAnsi="仿宋" w:eastAsia="仿宋" w:cs="仿宋"/>
          <w:sz w:val="32"/>
          <w:szCs w:val="32"/>
          <w:lang w:val="en-US" w:eastAsia="zh-CN"/>
        </w:rPr>
        <w:t>16</w:t>
      </w:r>
      <w:r>
        <w:rPr>
          <w:rFonts w:hint="default" w:ascii="仿宋" w:hAnsi="仿宋" w:eastAsia="仿宋" w:cs="仿宋"/>
          <w:sz w:val="32"/>
          <w:szCs w:val="32"/>
          <w:lang w:val="en-US" w:eastAsia="zh-CN"/>
        </w:rPr>
        <w:t>套；美人窝桥劝离流浪汉两次并清扫卫生。根据省住建厅城市桥梁（隧道）检查反馈的问题，对豪苑人行桥东、西两侧无障碍通道加装了不锈钢</w:t>
      </w:r>
      <w:r>
        <w:rPr>
          <w:rFonts w:hint="eastAsia" w:ascii="仿宋" w:hAnsi="仿宋" w:eastAsia="仿宋" w:cs="仿宋"/>
          <w:sz w:val="32"/>
          <w:szCs w:val="32"/>
          <w:lang w:val="en-US" w:eastAsia="zh-CN"/>
        </w:rPr>
        <w:t>护</w:t>
      </w:r>
      <w:r>
        <w:rPr>
          <w:rFonts w:hint="default" w:ascii="仿宋" w:hAnsi="仿宋" w:eastAsia="仿宋" w:cs="仿宋"/>
          <w:sz w:val="32"/>
          <w:szCs w:val="32"/>
          <w:lang w:val="en-US" w:eastAsia="zh-CN"/>
        </w:rPr>
        <w:t>栏。</w:t>
      </w:r>
      <w:r>
        <w:rPr>
          <w:rFonts w:hint="eastAsia" w:ascii="仿宋" w:hAnsi="仿宋" w:eastAsia="仿宋" w:cs="仿宋"/>
          <w:sz w:val="32"/>
          <w:szCs w:val="32"/>
          <w:lang w:val="en-US" w:eastAsia="zh-CN"/>
        </w:rPr>
        <w:t>针对七月份汛情和特点，制定工作目标和应急方案，处置因洪水携带大量垃圾和树木堵塞桃花江大桥桥墩的重大安全隐患一次。维修牛潭河大桥因车祸撞坏的防撞护栏两次和被损坏伸缩缝盖板三次。</w:t>
      </w:r>
    </w:p>
    <w:p w14:paraId="5D19B1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仿宋"/>
          <w:b w:val="0"/>
          <w:bCs w:val="0"/>
          <w:sz w:val="32"/>
          <w:szCs w:val="32"/>
          <w:lang w:val="en-US" w:eastAsia="zh-CN"/>
        </w:rPr>
      </w:pPr>
      <w:r>
        <w:rPr>
          <w:rFonts w:hint="eastAsia" w:ascii="楷体" w:hAnsi="楷体" w:eastAsia="楷体"/>
          <w:b/>
          <w:sz w:val="32"/>
          <w:szCs w:val="32"/>
          <w:lang w:val="en-US" w:eastAsia="zh-CN"/>
        </w:rPr>
        <w:t>污水提升泵站管理：</w:t>
      </w:r>
      <w:r>
        <w:rPr>
          <w:rFonts w:hint="eastAsia" w:ascii="仿宋_GB2312" w:hAnsi="仿宋" w:eastAsia="仿宋_GB2312" w:cs="仿宋"/>
          <w:b w:val="0"/>
          <w:bCs w:val="0"/>
          <w:sz w:val="32"/>
          <w:szCs w:val="32"/>
          <w:lang w:val="en-US" w:eastAsia="zh-CN"/>
        </w:rPr>
        <w:t>不定时对鲇鱼港、团山、七星河三个污水提升泵站和谷山路、武装部、老检察院家属楼三个自动污水泵房的设备运行、用电安全、24小时值守人员情况进行巡查，加强机电设备的维护保养，发现设备故障及安全隐患迅速报告并排除；及时清理鲇鱼港、团山、七星河三个污水提升泵站泵机内堵塞垃圾及池内漂浮物；确保了三个污水提升泵站和三个自动污水泵房的正常运行；共提升污水约970余万吨、清运垃圾约100吨。对老县委宿舍楼周边池塘内漂浮物进行清理打捞及对周围环境进行整治两次；七星河泵站更换15KW污水提升泵一台，鲇鱼港泵站垃圾格栅皮带轮更换变速齿轮油，团山泵站止回阀、2＃污水泵、谷山路自动污水泵房1＃泵进行了维修保养，武装部自动污水泵房更换断相与相序保护继电器一个；4-5月份住建局对七星河泵站进行了扩容提质改造，由原来的2台15Kw潜污泵扩容至现在的22KW潜污泵一台、37KW潜污泵两台，有效地提高了七星河泵站的提升能力。</w:t>
      </w:r>
    </w:p>
    <w:p w14:paraId="5026E95E">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 w:eastAsia="仿宋_GB2312" w:cs="宋体"/>
          <w:b/>
          <w:bCs/>
          <w:kern w:val="2"/>
          <w:sz w:val="32"/>
          <w:szCs w:val="32"/>
          <w:lang w:val="en-US" w:eastAsia="zh-CN" w:bidi="ar-SA"/>
        </w:rPr>
      </w:pPr>
      <w:r>
        <w:rPr>
          <w:rFonts w:hint="eastAsia" w:ascii="仿宋_GB2312" w:hAnsi="仿宋" w:eastAsia="仿宋_GB2312" w:cs="宋体"/>
          <w:b/>
          <w:bCs/>
          <w:kern w:val="2"/>
          <w:sz w:val="32"/>
          <w:szCs w:val="32"/>
          <w:lang w:val="en-US" w:eastAsia="zh-CN" w:bidi="ar-SA"/>
        </w:rPr>
        <w:t>2、县城主次干道行道树、桃益线（桃江段）绿化苗木补植；</w:t>
      </w:r>
    </w:p>
    <w:p w14:paraId="5CD1BA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宋体"/>
          <w:kern w:val="2"/>
          <w:sz w:val="32"/>
          <w:szCs w:val="32"/>
          <w:lang w:val="en-US" w:eastAsia="zh-CN" w:bidi="ar-SA"/>
        </w:rPr>
      </w:pPr>
      <w:r>
        <w:rPr>
          <w:rFonts w:hint="eastAsia" w:ascii="仿宋_GB2312" w:hAnsi="仿宋" w:eastAsia="仿宋_GB2312" w:cs="宋体"/>
          <w:kern w:val="2"/>
          <w:sz w:val="32"/>
          <w:szCs w:val="32"/>
          <w:lang w:val="en-US" w:eastAsia="zh-CN" w:bidi="ar-SA"/>
        </w:rPr>
        <w:t>对獭溪路、雪峰山路、迎宾路、谷山路、花桥路、金盆路、资江路等主干道补植行道树共计300余棵，</w:t>
      </w:r>
      <w:r>
        <w:rPr>
          <w:rFonts w:hint="default" w:ascii="仿宋" w:hAnsi="仿宋" w:eastAsia="仿宋" w:cs="仿宋"/>
          <w:sz w:val="32"/>
          <w:szCs w:val="32"/>
          <w:lang w:val="en-US" w:eastAsia="zh-CN"/>
        </w:rPr>
        <w:t>有效填补了绿化空缺。</w:t>
      </w:r>
      <w:r>
        <w:rPr>
          <w:rFonts w:hint="eastAsia" w:ascii="仿宋_GB2312" w:hAnsi="仿宋" w:eastAsia="仿宋_GB2312" w:cs="宋体"/>
          <w:kern w:val="2"/>
          <w:sz w:val="32"/>
          <w:szCs w:val="32"/>
          <w:lang w:val="en-US" w:eastAsia="zh-CN" w:bidi="ar-SA"/>
        </w:rPr>
        <w:t>桃花路、竹海路、芙蓉路、滨江路、幸福巷等主干道新栽行道树130余棵；桃益线绿化带新补植红继木，红叶石楠，女贞约20万株；芙蓉路新补植红继木、杜鹃、红叶石楠约2万株；</w:t>
      </w:r>
    </w:p>
    <w:p w14:paraId="6A80EB72">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黑体" w:hAnsi="黑体" w:eastAsia="黑体"/>
          <w:sz w:val="32"/>
          <w:szCs w:val="32"/>
          <w:lang w:val="en-US" w:eastAsia="zh-CN"/>
        </w:rPr>
      </w:pPr>
      <w:r>
        <w:rPr>
          <w:rFonts w:hint="eastAsia" w:ascii="楷体" w:hAnsi="楷体" w:eastAsia="楷体"/>
          <w:b/>
          <w:sz w:val="32"/>
          <w:szCs w:val="32"/>
          <w:lang w:val="en-US" w:eastAsia="zh-CN"/>
        </w:rPr>
        <w:t>亮点工作方面</w:t>
      </w:r>
    </w:p>
    <w:p w14:paraId="363B4FC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b/>
          <w:sz w:val="32"/>
          <w:szCs w:val="32"/>
          <w:lang w:val="en-US" w:eastAsia="zh-CN"/>
        </w:rPr>
      </w:pPr>
      <w:r>
        <w:rPr>
          <w:rFonts w:hint="eastAsia" w:ascii="楷体" w:hAnsi="楷体" w:eastAsia="楷体"/>
          <w:b/>
          <w:sz w:val="32"/>
          <w:szCs w:val="32"/>
          <w:lang w:val="en-US" w:eastAsia="zh-CN"/>
        </w:rPr>
        <w:t>1、营造节日氛围，扮靓县城</w:t>
      </w:r>
    </w:p>
    <w:p w14:paraId="25DC537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全力营造浓厚的节日氛围，在政府院内摆放鲜花21000盆；对文化路花坛、都汇国际花坛、太平路游园、桃花西路花坛、四个交通绿岛、芙蓉东路花坛、人行天桥花坛和花箱、芙蓉路等口袋公园更换鲜花四次，约50万盆。</w:t>
      </w:r>
    </w:p>
    <w:p w14:paraId="3353A27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楷体" w:hAnsi="楷体" w:eastAsia="楷体"/>
          <w:b/>
          <w:sz w:val="32"/>
          <w:szCs w:val="32"/>
          <w:lang w:val="en-US" w:eastAsia="zh-CN"/>
        </w:rPr>
      </w:pPr>
      <w:r>
        <w:rPr>
          <w:rFonts w:hint="eastAsia" w:ascii="楷体" w:hAnsi="楷体" w:eastAsia="楷体"/>
          <w:b/>
          <w:sz w:val="32"/>
          <w:szCs w:val="32"/>
          <w:lang w:val="en-US" w:eastAsia="zh-CN"/>
        </w:rPr>
        <w:t>2、桃花江竹海乡村振兴示范区创建工作</w:t>
      </w:r>
    </w:p>
    <w:p w14:paraId="2A8078E9">
      <w:pPr>
        <w:keepNext w:val="0"/>
        <w:keepLines w:val="0"/>
        <w:pageBreakBefore w:val="0"/>
        <w:widowControl w:val="0"/>
        <w:kinsoku/>
        <w:wordWrap/>
        <w:overflowPunct/>
        <w:topLinePunct w:val="0"/>
        <w:autoSpaceDE/>
        <w:autoSpaceDN/>
        <w:bidi w:val="0"/>
        <w:adjustRightInd/>
        <w:snapToGrid/>
        <w:spacing w:line="54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为深入推进乡村振兴，积极响应县委、县政府的号召，按照示范区创建工作要求，对桃花江沿线进行了全面的绿化维护管理，对</w:t>
      </w:r>
      <w:r>
        <w:rPr>
          <w:rFonts w:hint="eastAsia" w:ascii="仿宋" w:hAnsi="仿宋" w:eastAsia="仿宋" w:cs="宋体"/>
          <w:sz w:val="32"/>
          <w:szCs w:val="32"/>
        </w:rPr>
        <w:t>桃益线进行</w:t>
      </w:r>
      <w:r>
        <w:rPr>
          <w:rFonts w:hint="eastAsia" w:ascii="仿宋" w:hAnsi="仿宋" w:eastAsia="仿宋" w:cs="宋体"/>
          <w:sz w:val="32"/>
          <w:szCs w:val="32"/>
          <w:lang w:val="en-US" w:eastAsia="zh-CN"/>
        </w:rPr>
        <w:t>苗木、草坪进行修剪约10万平方米；绿化带的杂草进行清除5万平方米；边坡清整，枯枝落叶，垃圾渣石、藤蔓进行清除约40000平方米；对沿线竹子整枝约1800平方米，清运竹枝36车；对缺株的地段用挖机和人工整土2400余平方米；补植红叶石楠、女贞、红继木，共计20余万株。</w:t>
      </w:r>
    </w:p>
    <w:p w14:paraId="7CA45C0A">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黑体" w:hAnsi="黑体" w:eastAsia="黑体" w:cs="黑体"/>
          <w:bCs/>
          <w:sz w:val="32"/>
          <w:szCs w:val="32"/>
          <w:lang w:val="en-US" w:eastAsia="zh-CN"/>
        </w:rPr>
      </w:pPr>
      <w:r>
        <w:rPr>
          <w:rFonts w:hint="eastAsia" w:ascii="楷体" w:hAnsi="楷体" w:eastAsia="楷体"/>
          <w:b/>
          <w:sz w:val="32"/>
          <w:szCs w:val="32"/>
          <w:lang w:val="en-US" w:eastAsia="zh-CN"/>
        </w:rPr>
        <w:t>3、景观小品打造与花卉补植</w:t>
      </w:r>
    </w:p>
    <w:p w14:paraId="6D8939D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lang w:val="en-US" w:eastAsia="zh-CN"/>
        </w:rPr>
        <w:t>完成</w:t>
      </w:r>
      <w:r>
        <w:rPr>
          <w:rFonts w:hint="eastAsia" w:ascii="仿宋_GB2312" w:hAnsi="仿宋" w:eastAsia="仿宋_GB2312" w:cs="仿宋"/>
          <w:sz w:val="32"/>
          <w:u w:val="none"/>
          <w:lang w:val="en-US" w:eastAsia="zh-CN"/>
        </w:rPr>
        <w:t>獭溪路、振兴路、桃花西路花坛发光公益宣传标语的制作与安装，</w:t>
      </w:r>
      <w:r>
        <w:rPr>
          <w:rFonts w:hint="eastAsia" w:ascii="仿宋_GB2312" w:hAnsi="仿宋" w:eastAsia="仿宋_GB2312" w:cs="仿宋"/>
          <w:b w:val="0"/>
          <w:sz w:val="32"/>
          <w:lang w:val="en-US" w:eastAsia="zh-CN"/>
        </w:rPr>
        <w:t>对芙蓉东路花坛新建玻璃钢花篮1座，</w:t>
      </w:r>
      <w:r>
        <w:rPr>
          <w:rFonts w:hint="eastAsia" w:ascii="仿宋_GB2312" w:hAnsi="仿宋" w:eastAsia="仿宋_GB2312" w:cs="仿宋"/>
          <w:sz w:val="32"/>
          <w:szCs w:val="32"/>
          <w:lang w:val="en-US" w:eastAsia="zh-CN"/>
        </w:rPr>
        <w:t>风光带东侧广场主题小品、金盆广场主题小品花园制作及亮化工作，填卵石、黄土约90平方米，并栽植鲜花约1万盆，进一步提升了城市绿化品质与景观效果。</w:t>
      </w:r>
    </w:p>
    <w:p w14:paraId="2D402830">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 w:hAnsi="楷体" w:eastAsia="楷体"/>
          <w:b/>
          <w:sz w:val="32"/>
          <w:szCs w:val="32"/>
          <w:lang w:val="en-US" w:eastAsia="zh-CN"/>
        </w:rPr>
      </w:pPr>
      <w:r>
        <w:rPr>
          <w:rFonts w:hint="eastAsia" w:ascii="楷体" w:hAnsi="楷体" w:eastAsia="楷体"/>
          <w:b/>
          <w:sz w:val="32"/>
          <w:szCs w:val="32"/>
          <w:lang w:val="en-US" w:eastAsia="zh-CN"/>
        </w:rPr>
        <w:t>4、金盆南路口袋花园建设</w:t>
      </w:r>
    </w:p>
    <w:p w14:paraId="2FC26C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为满足市民休闲需求，对金盆南路新建一座口袋花园，种植青皮竹、红叶石楠柱冠、海桐球、红继木球、茶花球等多种植物，铺植草皮约500平方米。同时，修建卵石健步路、健身区域，设置凉亭1个，改造面积约850平方米。口袋花园的建设不仅美化了城市环境，更为市民提供了一个休闲、健身的好去处。</w:t>
      </w:r>
    </w:p>
    <w:p w14:paraId="02CF0A57">
      <w:pPr>
        <w:widowControl/>
        <w:spacing w:line="594" w:lineRule="exact"/>
        <w:ind w:firstLine="640" w:firstLineChars="200"/>
        <w:rPr>
          <w:kern w:val="0"/>
          <w:szCs w:val="32"/>
        </w:rPr>
      </w:pPr>
      <w:r>
        <w:rPr>
          <w:rFonts w:eastAsia="黑体"/>
          <w:bCs/>
          <w:kern w:val="0"/>
          <w:szCs w:val="32"/>
        </w:rPr>
        <w:t>五、绩效评价工作开展情况</w:t>
      </w:r>
    </w:p>
    <w:p w14:paraId="66B1C4BA">
      <w:pPr>
        <w:ind w:firstLine="645"/>
        <w:rPr>
          <w:rFonts w:hint="eastAsia" w:ascii="仿宋" w:hAnsi="仿宋" w:eastAsia="仿宋"/>
          <w:sz w:val="32"/>
          <w:szCs w:val="32"/>
          <w:lang w:eastAsia="zh-CN"/>
        </w:rPr>
      </w:pPr>
      <w:r>
        <w:rPr>
          <w:rFonts w:hint="eastAsia" w:ascii="仿宋" w:hAnsi="仿宋" w:eastAsia="仿宋"/>
          <w:sz w:val="32"/>
          <w:szCs w:val="32"/>
          <w:lang w:eastAsia="zh-CN"/>
        </w:rPr>
        <w:t>（一）绩效评价的目的</w:t>
      </w:r>
    </w:p>
    <w:p w14:paraId="7E43642B">
      <w:pPr>
        <w:ind w:firstLine="645"/>
        <w:rPr>
          <w:rFonts w:hint="eastAsia"/>
          <w:szCs w:val="32"/>
          <w:lang w:eastAsia="zh-CN"/>
        </w:rPr>
      </w:pPr>
      <w:r>
        <w:rPr>
          <w:szCs w:val="32"/>
        </w:rPr>
        <w:t>为认真贯彻落实</w:t>
      </w:r>
      <w:r>
        <w:rPr>
          <w:rFonts w:hint="eastAsia"/>
          <w:szCs w:val="32"/>
          <w:lang w:eastAsia="zh-CN"/>
        </w:rPr>
        <w:t>二十</w:t>
      </w:r>
      <w:r>
        <w:rPr>
          <w:szCs w:val="32"/>
        </w:rPr>
        <w:t>大报告精神，强化财政支出绩效理念和部门责任意识，规范财政资金管理，提高财政资金使用效益，依据中央、省、市、县相关文件精神和工作要求</w:t>
      </w:r>
      <w:r>
        <w:rPr>
          <w:rFonts w:hint="eastAsia"/>
          <w:szCs w:val="32"/>
          <w:lang w:eastAsia="zh-CN"/>
        </w:rPr>
        <w:t>对年度财政资金使用情况及产生的效益进行评价。</w:t>
      </w:r>
    </w:p>
    <w:p w14:paraId="1E9925E0">
      <w:pPr>
        <w:numPr>
          <w:ilvl w:val="0"/>
          <w:numId w:val="4"/>
        </w:numPr>
        <w:ind w:firstLine="645"/>
        <w:rPr>
          <w:rFonts w:hint="eastAsia"/>
          <w:szCs w:val="32"/>
          <w:lang w:eastAsia="zh-CN"/>
        </w:rPr>
      </w:pPr>
      <w:r>
        <w:rPr>
          <w:rFonts w:hint="eastAsia"/>
          <w:szCs w:val="32"/>
          <w:lang w:eastAsia="zh-CN"/>
        </w:rPr>
        <w:t>绩效评价的过程</w:t>
      </w:r>
    </w:p>
    <w:p w14:paraId="2ACDD37A">
      <w:pPr>
        <w:widowControl/>
        <w:numPr>
          <w:ilvl w:val="0"/>
          <w:numId w:val="0"/>
        </w:num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1、成立绩效评价领导小组。组长：</w:t>
      </w:r>
      <w:r>
        <w:rPr>
          <w:rFonts w:hint="eastAsia" w:ascii="仿宋" w:hAnsi="仿宋" w:eastAsia="仿宋"/>
          <w:sz w:val="32"/>
          <w:szCs w:val="32"/>
          <w:lang w:eastAsia="zh-CN"/>
        </w:rPr>
        <w:t>吴红军</w:t>
      </w:r>
      <w:r>
        <w:rPr>
          <w:rFonts w:hint="eastAsia" w:ascii="仿宋" w:hAnsi="仿宋" w:eastAsia="仿宋"/>
          <w:sz w:val="32"/>
          <w:szCs w:val="32"/>
        </w:rPr>
        <w:t xml:space="preserve"> 副组长：</w:t>
      </w:r>
      <w:r>
        <w:rPr>
          <w:rFonts w:hint="eastAsia" w:ascii="仿宋" w:hAnsi="仿宋" w:eastAsia="仿宋"/>
          <w:sz w:val="32"/>
          <w:szCs w:val="32"/>
          <w:lang w:eastAsia="zh-CN"/>
        </w:rPr>
        <w:t>曾朝辉、薛志伟、盛可、胡建军；</w:t>
      </w:r>
      <w:r>
        <w:rPr>
          <w:rFonts w:hint="eastAsia" w:ascii="仿宋" w:hAnsi="仿宋" w:eastAsia="仿宋"/>
          <w:sz w:val="32"/>
          <w:szCs w:val="32"/>
        </w:rPr>
        <w:t xml:space="preserve"> 成员：</w:t>
      </w:r>
      <w:r>
        <w:rPr>
          <w:rFonts w:hint="eastAsia" w:ascii="仿宋" w:hAnsi="仿宋" w:eastAsia="仿宋"/>
          <w:sz w:val="32"/>
          <w:szCs w:val="32"/>
          <w:lang w:eastAsia="zh-CN"/>
        </w:rPr>
        <w:t>俞国斌、李政、李志红、彭芸及</w:t>
      </w:r>
      <w:r>
        <w:rPr>
          <w:rFonts w:hint="eastAsia" w:ascii="仿宋" w:hAnsi="仿宋" w:eastAsia="仿宋"/>
          <w:sz w:val="32"/>
          <w:szCs w:val="32"/>
        </w:rPr>
        <w:t>办公室</w:t>
      </w:r>
      <w:r>
        <w:rPr>
          <w:rFonts w:hint="eastAsia" w:ascii="仿宋" w:hAnsi="仿宋" w:eastAsia="仿宋"/>
          <w:sz w:val="32"/>
          <w:szCs w:val="32"/>
          <w:lang w:eastAsia="zh-CN"/>
        </w:rPr>
        <w:t>全部</w:t>
      </w:r>
      <w:r>
        <w:rPr>
          <w:rFonts w:hint="eastAsia" w:ascii="仿宋" w:hAnsi="仿宋" w:eastAsia="仿宋"/>
          <w:sz w:val="32"/>
          <w:szCs w:val="32"/>
        </w:rPr>
        <w:t>人员。</w:t>
      </w:r>
      <w:r>
        <w:rPr>
          <w:rFonts w:hint="eastAsia" w:ascii="仿宋" w:hAnsi="仿宋" w:eastAsia="仿宋" w:cs="Tahoma"/>
          <w:kern w:val="0"/>
          <w:sz w:val="32"/>
          <w:szCs w:val="32"/>
          <w:lang w:eastAsia="zh-CN"/>
        </w:rPr>
        <w:t>本职工作每月考核；七项基础工作、县委县政府的重点工作和其他工作按相应考核细则进行考核，由平常抽查考核和局绩效考核领导小组年终考核相结合。</w:t>
      </w:r>
    </w:p>
    <w:p w14:paraId="0D3FB8F4">
      <w:pPr>
        <w:ind w:firstLine="645"/>
        <w:rPr>
          <w:rFonts w:hint="eastAsia" w:ascii="仿宋" w:hAnsi="仿宋" w:eastAsia="仿宋"/>
          <w:sz w:val="32"/>
          <w:szCs w:val="32"/>
        </w:rPr>
      </w:pPr>
      <w:r>
        <w:rPr>
          <w:rFonts w:hint="eastAsia" w:ascii="仿宋" w:hAnsi="仿宋" w:eastAsia="仿宋"/>
          <w:sz w:val="32"/>
          <w:szCs w:val="32"/>
        </w:rPr>
        <w:t>2、资料收集整理。自评工作资料整理由</w:t>
      </w:r>
      <w:r>
        <w:rPr>
          <w:rFonts w:hint="eastAsia" w:ascii="仿宋" w:hAnsi="仿宋" w:eastAsia="仿宋"/>
          <w:sz w:val="32"/>
          <w:szCs w:val="32"/>
          <w:lang w:eastAsia="zh-CN"/>
        </w:rPr>
        <w:t>站</w:t>
      </w:r>
      <w:r>
        <w:rPr>
          <w:rFonts w:hint="eastAsia" w:ascii="仿宋" w:hAnsi="仿宋" w:eastAsia="仿宋"/>
          <w:sz w:val="32"/>
          <w:szCs w:val="32"/>
        </w:rPr>
        <w:t>财务室牵头，各业务股室全面配合，收集相关资料，按绩效评价指标及评分表相关内容一一对照整理成册。</w:t>
      </w:r>
    </w:p>
    <w:p w14:paraId="1B33CD83">
      <w:pPr>
        <w:ind w:firstLine="645"/>
        <w:rPr>
          <w:rFonts w:hint="eastAsia" w:ascii="仿宋" w:hAnsi="仿宋" w:eastAsia="仿宋"/>
          <w:sz w:val="32"/>
          <w:szCs w:val="32"/>
        </w:rPr>
      </w:pPr>
      <w:r>
        <w:rPr>
          <w:rFonts w:hint="eastAsia" w:ascii="仿宋" w:hAnsi="仿宋" w:eastAsia="仿宋"/>
          <w:sz w:val="32"/>
          <w:szCs w:val="32"/>
        </w:rPr>
        <w:t>3、自查自评。按照《预算绩效管理政策与业务操作手册》的文件要求，对照20</w:t>
      </w:r>
      <w:r>
        <w:rPr>
          <w:rFonts w:hint="eastAsia" w:ascii="仿宋" w:hAnsi="仿宋" w:eastAsia="仿宋"/>
          <w:sz w:val="32"/>
          <w:szCs w:val="32"/>
          <w:lang w:val="en-US" w:eastAsia="zh-CN"/>
        </w:rPr>
        <w:t>24</w:t>
      </w:r>
      <w:r>
        <w:rPr>
          <w:rFonts w:hint="eastAsia" w:ascii="仿宋" w:hAnsi="仿宋" w:eastAsia="仿宋"/>
          <w:sz w:val="32"/>
          <w:szCs w:val="32"/>
        </w:rPr>
        <w:t>年度部门整体支出绩效评价指标及评分表的内容如实填报相关资料，作出公正、客观、真实的自评。自评分</w:t>
      </w:r>
      <w:r>
        <w:rPr>
          <w:rFonts w:hint="eastAsia" w:ascii="仿宋" w:hAnsi="仿宋" w:eastAsia="仿宋"/>
          <w:sz w:val="32"/>
          <w:szCs w:val="32"/>
          <w:lang w:val="en-US" w:eastAsia="zh-CN"/>
        </w:rPr>
        <w:t>98</w:t>
      </w:r>
      <w:r>
        <w:rPr>
          <w:rFonts w:hint="eastAsia" w:ascii="仿宋" w:hAnsi="仿宋" w:eastAsia="仿宋"/>
          <w:sz w:val="32"/>
          <w:szCs w:val="32"/>
        </w:rPr>
        <w:t>分。</w:t>
      </w:r>
    </w:p>
    <w:p w14:paraId="2C5F0765">
      <w:pPr>
        <w:numPr>
          <w:ilvl w:val="0"/>
          <w:numId w:val="0"/>
        </w:numPr>
        <w:spacing w:line="620" w:lineRule="exact"/>
        <w:ind w:firstLine="640" w:firstLineChars="200"/>
        <w:jc w:val="both"/>
        <w:outlineLvl w:val="0"/>
        <w:rPr>
          <w:rFonts w:hint="eastAsia" w:ascii="仿宋" w:eastAsia="仿宋" w:cs="仿宋"/>
          <w:b/>
          <w:bCs/>
          <w:color w:val="000000"/>
          <w:spacing w:val="-6"/>
          <w:sz w:val="32"/>
          <w:szCs w:val="32"/>
          <w:lang w:val="en-US" w:eastAsia="zh-CN" w:bidi="ar-SA"/>
        </w:rPr>
      </w:pPr>
      <w:r>
        <w:rPr>
          <w:rFonts w:hint="eastAsia" w:ascii="仿宋" w:hAnsi="仿宋" w:eastAsia="仿宋"/>
          <w:sz w:val="32"/>
          <w:szCs w:val="32"/>
        </w:rPr>
        <w:t>4、上报审核。</w:t>
      </w:r>
      <w:r>
        <w:rPr>
          <w:rFonts w:hint="eastAsia" w:ascii="仿宋" w:hAnsi="仿宋" w:eastAsia="仿宋"/>
          <w:sz w:val="32"/>
          <w:szCs w:val="32"/>
          <w:lang w:eastAsia="zh-CN"/>
        </w:rPr>
        <w:t>站</w:t>
      </w:r>
      <w:r>
        <w:rPr>
          <w:rFonts w:hint="eastAsia" w:ascii="仿宋" w:hAnsi="仿宋" w:eastAsia="仿宋"/>
          <w:sz w:val="32"/>
          <w:szCs w:val="32"/>
        </w:rPr>
        <w:t>财务室工作人员按时上报相关自评资料，对上报资料跟进，及时反馈县财政局提出的审查意见，根据审查结果认真分析工作中存在的不足，进行整改，并对来年财政部门预算编制计划提出建议和意见。</w:t>
      </w:r>
    </w:p>
    <w:p w14:paraId="2AB717B8">
      <w:pPr>
        <w:ind w:firstLine="645"/>
        <w:rPr>
          <w:rFonts w:hint="eastAsia" w:ascii="黑体" w:hAnsi="黑体" w:eastAsia="黑体"/>
          <w:sz w:val="32"/>
          <w:szCs w:val="32"/>
        </w:rPr>
      </w:pPr>
      <w:r>
        <w:rPr>
          <w:rFonts w:hint="eastAsia" w:ascii="黑体" w:hAnsi="黑体" w:eastAsia="黑体"/>
          <w:sz w:val="32"/>
          <w:szCs w:val="32"/>
        </w:rPr>
        <w:t xml:space="preserve"> 六、存在的主要问题</w:t>
      </w:r>
    </w:p>
    <w:p w14:paraId="07598028">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我</w:t>
      </w:r>
      <w:r>
        <w:rPr>
          <w:rFonts w:hint="eastAsia" w:ascii="仿宋_GB2312"/>
          <w:sz w:val="32"/>
          <w:szCs w:val="32"/>
          <w:lang w:eastAsia="zh-CN"/>
        </w:rPr>
        <w:t>站</w:t>
      </w:r>
      <w:r>
        <w:rPr>
          <w:rFonts w:hint="eastAsia" w:ascii="仿宋_GB2312" w:eastAsia="仿宋_GB2312"/>
          <w:sz w:val="32"/>
          <w:szCs w:val="32"/>
        </w:rPr>
        <w:t>在经费保障方面一直得到了县政府及县财政的大力支持与关怀，但随着工作的深入开展，各项支出的增加，经费短缺的矛盾越来越突出，严重影响到我</w:t>
      </w:r>
      <w:r>
        <w:rPr>
          <w:rFonts w:hint="eastAsia" w:ascii="仿宋_GB2312"/>
          <w:sz w:val="32"/>
          <w:szCs w:val="32"/>
          <w:lang w:eastAsia="zh-CN"/>
        </w:rPr>
        <w:t>站</w:t>
      </w:r>
      <w:r>
        <w:rPr>
          <w:rFonts w:hint="eastAsia" w:ascii="仿宋_GB2312" w:eastAsia="仿宋_GB2312"/>
          <w:sz w:val="32"/>
          <w:szCs w:val="32"/>
        </w:rPr>
        <w:t>工作的正常开展。</w:t>
      </w:r>
    </w:p>
    <w:p w14:paraId="18A60F24">
      <w:pPr>
        <w:spacing w:line="600" w:lineRule="exact"/>
        <w:ind w:firstLine="645"/>
        <w:rPr>
          <w:rFonts w:hint="eastAsia" w:ascii="仿宋_GB2312" w:eastAsia="仿宋_GB2312"/>
          <w:sz w:val="32"/>
          <w:szCs w:val="32"/>
        </w:rPr>
      </w:pPr>
      <w:r>
        <w:rPr>
          <w:rFonts w:hint="eastAsia" w:ascii="仿宋_GB2312" w:eastAsia="仿宋_GB2312"/>
          <w:sz w:val="32"/>
          <w:szCs w:val="32"/>
        </w:rPr>
        <w:t>资金</w:t>
      </w:r>
      <w:r>
        <w:rPr>
          <w:rFonts w:hint="eastAsia" w:ascii="仿宋_GB2312" w:eastAsia="仿宋_GB2312"/>
          <w:sz w:val="32"/>
          <w:szCs w:val="32"/>
          <w:lang w:eastAsia="zh-CN"/>
        </w:rPr>
        <w:t>缺口问题，主要</w:t>
      </w:r>
      <w:r>
        <w:rPr>
          <w:rFonts w:hint="eastAsia" w:ascii="仿宋_GB2312" w:eastAsia="仿宋_GB2312"/>
          <w:sz w:val="32"/>
          <w:szCs w:val="32"/>
        </w:rPr>
        <w:t>是由于按政策可以发放的职工工会福利待遇、</w:t>
      </w:r>
      <w:r>
        <w:rPr>
          <w:rFonts w:hint="eastAsia" w:ascii="仿宋_GB2312"/>
          <w:sz w:val="32"/>
          <w:szCs w:val="32"/>
          <w:lang w:eastAsia="zh-CN"/>
        </w:rPr>
        <w:t>公用经费</w:t>
      </w:r>
      <w:r>
        <w:rPr>
          <w:rFonts w:hint="eastAsia" w:ascii="仿宋_GB2312" w:eastAsia="仿宋_GB2312"/>
          <w:sz w:val="32"/>
          <w:szCs w:val="32"/>
        </w:rPr>
        <w:t>等</w:t>
      </w:r>
      <w:r>
        <w:rPr>
          <w:rFonts w:hint="eastAsia" w:ascii="仿宋_GB2312"/>
          <w:sz w:val="32"/>
          <w:szCs w:val="32"/>
          <w:lang w:eastAsia="zh-CN"/>
        </w:rPr>
        <w:t>虽已</w:t>
      </w:r>
      <w:r>
        <w:rPr>
          <w:rFonts w:hint="eastAsia" w:ascii="仿宋_GB2312" w:eastAsia="仿宋_GB2312"/>
          <w:sz w:val="32"/>
          <w:szCs w:val="32"/>
        </w:rPr>
        <w:t>纳入财政预算</w:t>
      </w:r>
      <w:r>
        <w:rPr>
          <w:rFonts w:hint="eastAsia" w:ascii="仿宋_GB2312"/>
          <w:sz w:val="32"/>
          <w:szCs w:val="32"/>
          <w:lang w:eastAsia="zh-CN"/>
        </w:rPr>
        <w:t>但不足</w:t>
      </w:r>
      <w:r>
        <w:rPr>
          <w:rFonts w:hint="eastAsia" w:ascii="仿宋_GB2312" w:eastAsia="仿宋_GB2312"/>
          <w:sz w:val="32"/>
          <w:szCs w:val="32"/>
          <w:lang w:eastAsia="zh-CN"/>
        </w:rPr>
        <w:t>，造成经费缺口</w:t>
      </w:r>
      <w:r>
        <w:rPr>
          <w:rFonts w:hint="eastAsia" w:ascii="仿宋_GB2312"/>
          <w:sz w:val="32"/>
          <w:szCs w:val="32"/>
          <w:lang w:eastAsia="zh-CN"/>
        </w:rPr>
        <w:t>较</w:t>
      </w:r>
      <w:r>
        <w:rPr>
          <w:rFonts w:hint="eastAsia" w:ascii="仿宋_GB2312" w:eastAsia="仿宋_GB2312"/>
          <w:sz w:val="32"/>
          <w:szCs w:val="32"/>
          <w:lang w:eastAsia="zh-CN"/>
        </w:rPr>
        <w:t>大。</w:t>
      </w:r>
    </w:p>
    <w:p w14:paraId="67C72A11">
      <w:pPr>
        <w:spacing w:line="600" w:lineRule="exact"/>
        <w:ind w:firstLine="640"/>
        <w:rPr>
          <w:rFonts w:hint="eastAsia" w:ascii="黑体" w:eastAsia="黑体"/>
          <w:sz w:val="32"/>
          <w:szCs w:val="32"/>
        </w:rPr>
      </w:pPr>
      <w:r>
        <w:rPr>
          <w:rFonts w:hint="eastAsia" w:ascii="黑体" w:hAnsi="黑体" w:eastAsia="黑体"/>
          <w:sz w:val="32"/>
          <w:szCs w:val="32"/>
        </w:rPr>
        <w:t>七、有关建议</w:t>
      </w:r>
    </w:p>
    <w:p w14:paraId="3303AA14">
      <w:pPr>
        <w:spacing w:line="600" w:lineRule="exact"/>
        <w:ind w:firstLine="640" w:firstLineChars="200"/>
        <w:rPr>
          <w:rFonts w:hint="eastAsia" w:ascii="仿宋_GB2312" w:eastAsia="仿宋_GB2312"/>
          <w:sz w:val="32"/>
          <w:szCs w:val="32"/>
        </w:rPr>
      </w:pPr>
      <w:r>
        <w:rPr>
          <w:rFonts w:hint="eastAsia" w:ascii="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为确保城市管理日常运行的项目支出，如</w:t>
      </w:r>
      <w:r>
        <w:rPr>
          <w:rFonts w:hint="eastAsia" w:ascii="仿宋_GB2312" w:eastAsia="仿宋_GB2312"/>
          <w:sz w:val="32"/>
          <w:szCs w:val="32"/>
        </w:rPr>
        <w:t>市政设施建设维修维护费用建议由</w:t>
      </w:r>
      <w:r>
        <w:rPr>
          <w:rFonts w:hint="eastAsia" w:ascii="仿宋_GB2312" w:eastAsia="仿宋_GB2312"/>
          <w:sz w:val="32"/>
          <w:szCs w:val="32"/>
          <w:lang w:eastAsia="zh-CN"/>
        </w:rPr>
        <w:t>县财政</w:t>
      </w:r>
      <w:r>
        <w:rPr>
          <w:rFonts w:hint="eastAsia" w:ascii="仿宋_GB2312" w:eastAsia="仿宋_GB2312"/>
          <w:sz w:val="32"/>
          <w:szCs w:val="32"/>
        </w:rPr>
        <w:t>按实予以</w:t>
      </w:r>
      <w:r>
        <w:rPr>
          <w:rFonts w:hint="eastAsia" w:ascii="仿宋_GB2312" w:eastAsia="仿宋_GB2312"/>
          <w:sz w:val="32"/>
          <w:szCs w:val="32"/>
          <w:lang w:eastAsia="zh-CN"/>
        </w:rPr>
        <w:t>保障</w:t>
      </w:r>
      <w:r>
        <w:rPr>
          <w:rFonts w:hint="eastAsia" w:ascii="仿宋_GB2312" w:eastAsia="仿宋_GB2312"/>
          <w:sz w:val="32"/>
          <w:szCs w:val="32"/>
        </w:rPr>
        <w:t>。</w:t>
      </w:r>
    </w:p>
    <w:p w14:paraId="0895B117">
      <w:pPr>
        <w:ind w:firstLine="640" w:firstLineChars="200"/>
        <w:rPr>
          <w:rFonts w:hint="eastAsia"/>
        </w:rPr>
      </w:pPr>
      <w:r>
        <w:rPr>
          <w:rFonts w:hint="eastAsia"/>
          <w:lang w:val="en-US" w:eastAsia="zh-CN"/>
        </w:rPr>
        <w:t>2、</w:t>
      </w:r>
      <w:r>
        <w:rPr>
          <w:rFonts w:hint="eastAsia"/>
        </w:rPr>
        <w:t>提升</w:t>
      </w:r>
      <w:r>
        <w:rPr>
          <w:rFonts w:hint="eastAsia"/>
          <w:lang w:eastAsia="zh-CN"/>
        </w:rPr>
        <w:t>市政公用</w:t>
      </w:r>
      <w:r>
        <w:rPr>
          <w:rFonts w:hint="eastAsia"/>
        </w:rPr>
        <w:t>设施维护效率：应持续优化设施维修保养流程，采用先进的信息化管理系统，实现对设施设备全生命周期的精细化管理，提高故障响应速度和维修效率。同时，定期进行设施状况评估，预防性维护，减少突发故障。</w:t>
      </w:r>
    </w:p>
    <w:p w14:paraId="0BD56347">
      <w:pPr>
        <w:ind w:firstLine="640" w:firstLineChars="200"/>
        <w:rPr>
          <w:rFonts w:hint="eastAsia"/>
        </w:rPr>
      </w:pPr>
      <w:r>
        <w:rPr>
          <w:rFonts w:hint="eastAsia"/>
          <w:lang w:val="en-US" w:eastAsia="zh-CN"/>
        </w:rPr>
        <w:t>3、</w:t>
      </w:r>
      <w:r>
        <w:rPr>
          <w:rFonts w:hint="eastAsia"/>
        </w:rPr>
        <w:t>完善管理制度与标准：根据国家相关法律法规及行业标准，建立健全市政设施管理的各项规章制度，明确权责划分，确保设施管理工作有章可循、有据可依。</w:t>
      </w:r>
    </w:p>
    <w:p w14:paraId="6FB12402">
      <w:pPr>
        <w:numPr>
          <w:ilvl w:val="0"/>
          <w:numId w:val="5"/>
        </w:numPr>
        <w:ind w:firstLine="640" w:firstLineChars="200"/>
        <w:rPr>
          <w:rFonts w:hint="eastAsia"/>
        </w:rPr>
      </w:pPr>
      <w:r>
        <w:rPr>
          <w:rFonts w:hint="eastAsia"/>
        </w:rPr>
        <w:t>增强服务意识与公众参与</w:t>
      </w:r>
      <w:r>
        <w:rPr>
          <w:rFonts w:hint="eastAsia"/>
          <w:lang w:eastAsia="zh-CN"/>
        </w:rPr>
        <w:t>度</w:t>
      </w:r>
      <w:r>
        <w:rPr>
          <w:rFonts w:hint="eastAsia"/>
        </w:rPr>
        <w:t>：加强与市民的沟通互动，建立有效的公众反馈机制，将市民满意度纳入绩效考核体系，以满足公众需求为导向，提高服务质量。</w:t>
      </w:r>
    </w:p>
    <w:p w14:paraId="0DAE87DC">
      <w:pPr>
        <w:numPr>
          <w:ilvl w:val="0"/>
          <w:numId w:val="0"/>
        </w:numPr>
        <w:ind w:firstLine="640" w:firstLineChars="200"/>
        <w:rPr>
          <w:rFonts w:hint="eastAsia"/>
        </w:rPr>
      </w:pPr>
      <w:r>
        <w:rPr>
          <w:rFonts w:hint="eastAsia"/>
          <w:lang w:val="en-US" w:eastAsia="zh-CN"/>
        </w:rPr>
        <w:t>5、</w:t>
      </w:r>
      <w:r>
        <w:rPr>
          <w:rFonts w:hint="eastAsia"/>
        </w:rPr>
        <w:t>人力资源配置优化：合理调配人力资源，加强员工专业技能培训，提升全员业务素质，尤其是新技术应用和应急处理能力，确保设施管理工作的高效运行。</w:t>
      </w:r>
    </w:p>
    <w:p w14:paraId="2ECB407D">
      <w:pPr>
        <w:ind w:firstLine="640" w:firstLineChars="200"/>
        <w:rPr>
          <w:rFonts w:hint="eastAsia"/>
        </w:rPr>
      </w:pPr>
      <w:r>
        <w:rPr>
          <w:rFonts w:hint="eastAsia"/>
          <w:lang w:val="en-US" w:eastAsia="zh-CN"/>
        </w:rPr>
        <w:t>6、</w:t>
      </w:r>
      <w:r>
        <w:rPr>
          <w:rFonts w:hint="eastAsia"/>
        </w:rPr>
        <w:t xml:space="preserve">健全绩效考核体系：科学设定并细化各类工作目标和指标，构建公正、公平、公开的绩效评价体系，以激励机制激发员工积极性和创新力，推动市政设施管理水平不断提升。 </w:t>
      </w:r>
    </w:p>
    <w:p w14:paraId="3A527917">
      <w:pPr>
        <w:pStyle w:val="2"/>
        <w:rPr>
          <w:rFonts w:hint="eastAsia"/>
        </w:rPr>
      </w:pPr>
      <w:r>
        <w:rPr>
          <w:rFonts w:hint="eastAsia"/>
        </w:rPr>
        <w:t>一、支出结构</w:t>
      </w:r>
    </w:p>
    <w:p w14:paraId="0F0F2997">
      <w:pPr>
        <w:pStyle w:val="2"/>
        <w:ind w:firstLine="960" w:firstLineChars="300"/>
        <w:rPr>
          <w:rFonts w:hint="eastAsia"/>
        </w:rPr>
      </w:pPr>
      <w:r>
        <w:rPr>
          <w:rFonts w:hint="eastAsia"/>
        </w:rPr>
        <w:t>支出通常分为基本支出和项目支出两大部分。基本支出：保障单位正常运转和人员经费的开支，主要包括在职及离退休人员的工资福利（如基本工资、津贴补贴、社会保障缴费、住房公积金等）以及日常公用经费（如办公费、水电费、差旅费等）。</w:t>
      </w:r>
    </w:p>
    <w:p w14:paraId="511AD8AB">
      <w:pPr>
        <w:pStyle w:val="2"/>
        <w:ind w:firstLine="640" w:firstLineChars="200"/>
        <w:rPr>
          <w:rFonts w:hint="eastAsia"/>
        </w:rPr>
      </w:pPr>
      <w:r>
        <w:rPr>
          <w:rFonts w:hint="eastAsia"/>
        </w:rPr>
        <w:t>项目支出：为完成特定工作任务或事业发展目标而发生的专项支出，如信息化建设、科研项目、设备购置、专项业务活动等。部分单位可能无项目支出。</w:t>
      </w:r>
    </w:p>
    <w:p w14:paraId="6D370F88">
      <w:pPr>
        <w:pStyle w:val="2"/>
        <w:rPr>
          <w:rFonts w:hint="eastAsia"/>
        </w:rPr>
      </w:pPr>
    </w:p>
    <w:p w14:paraId="2ACB2F8A">
      <w:pPr>
        <w:pStyle w:val="2"/>
        <w:rPr>
          <w:rFonts w:hint="eastAsia"/>
        </w:rPr>
      </w:pPr>
      <w:r>
        <w:rPr>
          <w:rFonts w:hint="eastAsia"/>
        </w:rPr>
        <w:t>二、资金管理制度建设</w:t>
      </w:r>
    </w:p>
    <w:p w14:paraId="291D11CA">
      <w:pPr>
        <w:pStyle w:val="2"/>
        <w:ind w:firstLine="640" w:firstLineChars="200"/>
        <w:rPr>
          <w:rFonts w:hint="eastAsia"/>
        </w:rPr>
      </w:pPr>
      <w:r>
        <w:rPr>
          <w:rFonts w:hint="eastAsia"/>
        </w:rPr>
        <w:t>为规范财务管理，单位普遍建立了较为完善的资金管理制度体系，主要包括：</w:t>
      </w:r>
    </w:p>
    <w:p w14:paraId="57BADEEC">
      <w:pPr>
        <w:pStyle w:val="2"/>
        <w:ind w:firstLine="640" w:firstLineChars="200"/>
        <w:rPr>
          <w:rFonts w:hint="eastAsia"/>
        </w:rPr>
      </w:pPr>
      <w:r>
        <w:rPr>
          <w:rFonts w:hint="eastAsia"/>
        </w:rPr>
        <w:t>预算管理制度：遵循“先预算、后支出”原则，科学编制预算，强化预算执行的刚性约束。</w:t>
      </w:r>
    </w:p>
    <w:p w14:paraId="3BA0A92E">
      <w:pPr>
        <w:pStyle w:val="2"/>
        <w:ind w:firstLine="640" w:firstLineChars="200"/>
        <w:rPr>
          <w:rFonts w:hint="eastAsia"/>
        </w:rPr>
      </w:pPr>
      <w:r>
        <w:rPr>
          <w:rFonts w:hint="eastAsia"/>
        </w:rPr>
        <w:t>支出管理制度：明确各类支出的审批权</w:t>
      </w:r>
      <w:bookmarkStart w:id="0" w:name="_GoBack"/>
      <w:bookmarkEnd w:id="0"/>
      <w:r>
        <w:rPr>
          <w:rFonts w:hint="eastAsia"/>
        </w:rPr>
        <w:t>限、报销流程和票据要求，确保支出的合法性、真实性和合理性。</w:t>
      </w:r>
    </w:p>
    <w:p w14:paraId="423C3232">
      <w:pPr>
        <w:pStyle w:val="2"/>
        <w:ind w:firstLine="640" w:firstLineChars="200"/>
        <w:rPr>
          <w:rFonts w:hint="eastAsia"/>
        </w:rPr>
      </w:pPr>
      <w:r>
        <w:rPr>
          <w:rFonts w:hint="eastAsia"/>
        </w:rPr>
        <w:t>内部控制制度：建立健全财务内控制度，如财务联审会签制度、资产管理制度等，加强资金和资产的安全管理，防范财务风险。</w:t>
      </w:r>
    </w:p>
    <w:p w14:paraId="1283DF1F">
      <w:pPr>
        <w:pStyle w:val="2"/>
        <w:ind w:firstLine="640" w:firstLineChars="200"/>
        <w:rPr>
          <w:rFonts w:hint="eastAsia"/>
        </w:rPr>
      </w:pPr>
      <w:r>
        <w:rPr>
          <w:rFonts w:hint="eastAsia"/>
        </w:rPr>
        <w:t>“三公”经费管理制度：严格控制公务接待、公务用车运行维护等费用，确保在预算范围内执行。</w:t>
      </w:r>
    </w:p>
    <w:p w14:paraId="4BFEE013">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B8202"/>
    <w:multiLevelType w:val="singleLevel"/>
    <w:tmpl w:val="98EB8202"/>
    <w:lvl w:ilvl="0" w:tentative="0">
      <w:start w:val="1"/>
      <w:numFmt w:val="decimal"/>
      <w:suff w:val="nothing"/>
      <w:lvlText w:val="%1、"/>
      <w:lvlJc w:val="left"/>
    </w:lvl>
  </w:abstractNum>
  <w:abstractNum w:abstractNumId="1">
    <w:nsid w:val="D5B0A5AF"/>
    <w:multiLevelType w:val="singleLevel"/>
    <w:tmpl w:val="D5B0A5AF"/>
    <w:lvl w:ilvl="0" w:tentative="0">
      <w:start w:val="4"/>
      <w:numFmt w:val="decimal"/>
      <w:suff w:val="nothing"/>
      <w:lvlText w:val="%1、"/>
      <w:lvlJc w:val="left"/>
    </w:lvl>
  </w:abstractNum>
  <w:abstractNum w:abstractNumId="2">
    <w:nsid w:val="228F1159"/>
    <w:multiLevelType w:val="singleLevel"/>
    <w:tmpl w:val="228F1159"/>
    <w:lvl w:ilvl="0" w:tentative="0">
      <w:start w:val="3"/>
      <w:numFmt w:val="chineseCounting"/>
      <w:suff w:val="nothing"/>
      <w:lvlText w:val="（%1）"/>
      <w:lvlJc w:val="left"/>
      <w:pPr>
        <w:ind w:left="6"/>
      </w:pPr>
      <w:rPr>
        <w:rFonts w:hint="eastAsia"/>
      </w:rPr>
    </w:lvl>
  </w:abstractNum>
  <w:abstractNum w:abstractNumId="3">
    <w:nsid w:val="38C610C2"/>
    <w:multiLevelType w:val="singleLevel"/>
    <w:tmpl w:val="38C610C2"/>
    <w:lvl w:ilvl="0" w:tentative="0">
      <w:start w:val="1"/>
      <w:numFmt w:val="decimal"/>
      <w:suff w:val="nothing"/>
      <w:lvlText w:val="（%1）"/>
      <w:lvlJc w:val="left"/>
    </w:lvl>
  </w:abstractNum>
  <w:abstractNum w:abstractNumId="4">
    <w:nsid w:val="5E65D4C3"/>
    <w:multiLevelType w:val="singleLevel"/>
    <w:tmpl w:val="5E65D4C3"/>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lYmFkZDdiZGMzYzllZWY2MWQwYTU3MjRhMzYxMGYifQ=="/>
  </w:docVars>
  <w:rsids>
    <w:rsidRoot w:val="03DF611C"/>
    <w:rsid w:val="005D6AAD"/>
    <w:rsid w:val="03DF611C"/>
    <w:rsid w:val="05B563D7"/>
    <w:rsid w:val="069C52A7"/>
    <w:rsid w:val="06C65248"/>
    <w:rsid w:val="0765735D"/>
    <w:rsid w:val="094437F0"/>
    <w:rsid w:val="0B846CE0"/>
    <w:rsid w:val="0C6B6918"/>
    <w:rsid w:val="0DBE438C"/>
    <w:rsid w:val="0E70521D"/>
    <w:rsid w:val="0EE91A98"/>
    <w:rsid w:val="0F924021"/>
    <w:rsid w:val="10EB487D"/>
    <w:rsid w:val="13E00D84"/>
    <w:rsid w:val="16FD2EF0"/>
    <w:rsid w:val="175A4A8A"/>
    <w:rsid w:val="1CA613B3"/>
    <w:rsid w:val="20B46A2C"/>
    <w:rsid w:val="22C14B70"/>
    <w:rsid w:val="24125580"/>
    <w:rsid w:val="25E02AC6"/>
    <w:rsid w:val="2A6D013E"/>
    <w:rsid w:val="2AB06E92"/>
    <w:rsid w:val="2DAE2328"/>
    <w:rsid w:val="2F781667"/>
    <w:rsid w:val="2FE45F57"/>
    <w:rsid w:val="30105357"/>
    <w:rsid w:val="303A64D5"/>
    <w:rsid w:val="31206E18"/>
    <w:rsid w:val="36B82073"/>
    <w:rsid w:val="397850CC"/>
    <w:rsid w:val="3D0F2E83"/>
    <w:rsid w:val="4014567C"/>
    <w:rsid w:val="463F6BEC"/>
    <w:rsid w:val="470809A9"/>
    <w:rsid w:val="49F42F13"/>
    <w:rsid w:val="4B950558"/>
    <w:rsid w:val="4D562A21"/>
    <w:rsid w:val="50647DB5"/>
    <w:rsid w:val="51303EFC"/>
    <w:rsid w:val="52291D29"/>
    <w:rsid w:val="5389112B"/>
    <w:rsid w:val="546B728D"/>
    <w:rsid w:val="54876294"/>
    <w:rsid w:val="5515331C"/>
    <w:rsid w:val="5583557A"/>
    <w:rsid w:val="57D07283"/>
    <w:rsid w:val="596974D9"/>
    <w:rsid w:val="59F03552"/>
    <w:rsid w:val="5B1615B2"/>
    <w:rsid w:val="5C9F576B"/>
    <w:rsid w:val="60AD3219"/>
    <w:rsid w:val="61D67070"/>
    <w:rsid w:val="6382412B"/>
    <w:rsid w:val="66950428"/>
    <w:rsid w:val="684E784B"/>
    <w:rsid w:val="68976053"/>
    <w:rsid w:val="6A30336B"/>
    <w:rsid w:val="6AC17BF8"/>
    <w:rsid w:val="70D829E5"/>
    <w:rsid w:val="74600FBD"/>
    <w:rsid w:val="768D0875"/>
    <w:rsid w:val="7AF950D2"/>
    <w:rsid w:val="7C4F7621"/>
    <w:rsid w:val="7CA92EA0"/>
    <w:rsid w:val="7F241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style>
  <w:style w:type="paragraph" w:styleId="6">
    <w:name w:val="Normal (Web)"/>
    <w:basedOn w:val="1"/>
    <w:qFormat/>
    <w:uiPriority w:val="0"/>
    <w:pPr>
      <w:widowControl/>
      <w:jc w:val="left"/>
    </w:pPr>
    <w:rPr>
      <w:rFonts w:ascii="宋体" w:hAnsi="宋体" w:cs="宋体"/>
      <w:kern w:val="0"/>
      <w:sz w:val="24"/>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31</Words>
  <Characters>34</Characters>
  <Lines>0</Lines>
  <Paragraphs>0</Paragraphs>
  <TotalTime>113</TotalTime>
  <ScaleCrop>false</ScaleCrop>
  <LinksUpToDate>false</LinksUpToDate>
  <CharactersWithSpaces>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2021-04-14T02:29:00Z</dcterms:created>
  <dc:creator>春天在哪里</dc:creator>
  <cp:lastModifiedBy>慧心如</cp:lastModifiedBy>
  <cp:lastPrinted>2023-05-15T00:03:00Z</cp:lastPrinted>
  <dcterms:modified xsi:type="dcterms:W3CDTF">2025-11-04T02:48:30Z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4585293F0C1D4124BA4E96C3EE9306B1</vt:lpwstr>
  </property>
  <property fmtid="{D5CDD505-2E9C-101B-9397-08002B2CF9AE}" pid="4" name="KSOTemplateDocerSaveRecord">
    <vt:lpwstr>eyJoZGlkIjoiMDZlYmFkZDdiZGMzYzllZWY2MWQwYTU3MjRhMzYxMGYiLCJ1c2VySWQiOiI0NTM1MjI0MDcifQ==</vt:lpwstr>
  </property>
</Properties>
</file>