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440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益阳市桃江县转移支付中央免费开放资金</w:t>
      </w:r>
    </w:p>
    <w:p w14:paraId="00B0F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4</w:t>
      </w:r>
      <w:r>
        <w:rPr>
          <w:rFonts w:hint="default" w:ascii="Times New Roman" w:hAnsi="Times New Roman" w:eastAsia="方正小标宋简体" w:cs="Times New Roman"/>
          <w:b/>
          <w:bCs/>
          <w:sz w:val="44"/>
          <w:szCs w:val="44"/>
        </w:rPr>
        <w:t>年度绩效自评报告</w:t>
      </w:r>
    </w:p>
    <w:p w14:paraId="5179053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楷体" w:cs="Times New Roman"/>
          <w:sz w:val="32"/>
          <w:szCs w:val="32"/>
        </w:rPr>
      </w:pPr>
      <w:bookmarkStart w:id="1" w:name="_GoBack"/>
      <w:bookmarkEnd w:id="1"/>
      <w:r>
        <w:rPr>
          <w:rFonts w:hint="eastAsia" w:eastAsia="楷体" w:cs="Times New Roman"/>
          <w:b/>
          <w:bCs/>
          <w:sz w:val="32"/>
          <w:szCs w:val="32"/>
          <w:lang w:eastAsia="zh-CN"/>
        </w:rPr>
        <w:t>－</w:t>
      </w:r>
      <w:r>
        <w:rPr>
          <w:rFonts w:hint="default" w:ascii="Times New Roman" w:hAnsi="Times New Roman" w:eastAsia="楷体" w:cs="Times New Roman"/>
          <w:sz w:val="32"/>
          <w:szCs w:val="32"/>
        </w:rPr>
        <w:t>桃江县图书馆免费开放项目</w:t>
      </w:r>
    </w:p>
    <w:p w14:paraId="395A1BB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FAFF28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一、绩效目标分解下达情况</w:t>
      </w:r>
    </w:p>
    <w:p w14:paraId="3CE5AF58">
      <w:pPr>
        <w:pStyle w:val="8"/>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转移支付免费开放资金预算和绩效目标情况</w:t>
      </w:r>
    </w:p>
    <w:p w14:paraId="61F4001B">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桃江县图书馆202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年度中央免费开放资金已全部用于本馆各室免费开放工作。</w:t>
      </w:r>
    </w:p>
    <w:p w14:paraId="0CECC125">
      <w:pPr>
        <w:pStyle w:val="8"/>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省内资金安排、分解下达预算和绩效目标情况</w:t>
      </w:r>
    </w:p>
    <w:p w14:paraId="4E36869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湘财预</w:t>
      </w:r>
      <w:r>
        <w:rPr>
          <w:rFonts w:hint="eastAsia" w:ascii="Times New Roman" w:hAnsi="Times New Roman" w:eastAsia="仿宋_GB2312" w:cs="Times New Roman"/>
          <w:b w:val="0"/>
          <w:bCs w:val="0"/>
          <w:sz w:val="32"/>
          <w:szCs w:val="32"/>
          <w:lang w:eastAsia="zh-CN"/>
        </w:rPr>
        <w:t>〔2023〕416号</w:t>
      </w:r>
      <w:r>
        <w:rPr>
          <w:rFonts w:hint="default" w:ascii="Times New Roman" w:hAnsi="Times New Roman" w:eastAsia="仿宋_GB2312" w:cs="Times New Roman"/>
          <w:b w:val="0"/>
          <w:bCs w:val="0"/>
          <w:sz w:val="32"/>
          <w:szCs w:val="32"/>
        </w:rPr>
        <w:t>：下达2022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年中央补助地方文化馆（站）、公共图书馆免费开放专项资金于2023年</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日下达</w:t>
      </w:r>
      <w:r>
        <w:rPr>
          <w:rFonts w:hint="eastAsia" w:ascii="Times New Roman" w:hAnsi="Times New Roman" w:eastAsia="仿宋_GB2312" w:cs="Times New Roman"/>
          <w:b w:val="0"/>
          <w:bCs w:val="0"/>
          <w:sz w:val="32"/>
          <w:szCs w:val="32"/>
          <w:lang w:eastAsia="zh-CN"/>
        </w:rPr>
        <w:t>。</w:t>
      </w:r>
    </w:p>
    <w:p w14:paraId="343E7FB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二、绩效目标完成情况分析</w:t>
      </w:r>
    </w:p>
    <w:p w14:paraId="293C8BA5">
      <w:pPr>
        <w:pStyle w:val="8"/>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资金投入情况分析</w:t>
      </w:r>
    </w:p>
    <w:p w14:paraId="68AC6ED5">
      <w:pPr>
        <w:pStyle w:val="8"/>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项目资金到位情况分析。</w:t>
      </w:r>
    </w:p>
    <w:p w14:paraId="224553FC">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桃江县图书馆中央免费开放资金共12万元于202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年度</w:t>
      </w:r>
      <w:r>
        <w:rPr>
          <w:rFonts w:hint="eastAsia" w:ascii="Times New Roman" w:hAnsi="Times New Roman" w:eastAsia="仿宋_GB2312" w:cs="Times New Roman"/>
          <w:b w:val="0"/>
          <w:bCs w:val="0"/>
          <w:sz w:val="32"/>
          <w:szCs w:val="32"/>
          <w:lang w:eastAsia="zh-CN"/>
        </w:rPr>
        <w:t>拨付</w:t>
      </w:r>
      <w:r>
        <w:rPr>
          <w:rFonts w:hint="default" w:ascii="Times New Roman" w:hAnsi="Times New Roman" w:eastAsia="仿宋_GB2312" w:cs="Times New Roman"/>
          <w:b w:val="0"/>
          <w:bCs w:val="0"/>
          <w:sz w:val="32"/>
          <w:szCs w:val="32"/>
        </w:rPr>
        <w:t>给图书馆。</w:t>
      </w:r>
    </w:p>
    <w:p w14:paraId="0BC45DF3">
      <w:pPr>
        <w:pStyle w:val="8"/>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项目资金执行情况分析</w:t>
      </w:r>
    </w:p>
    <w:p w14:paraId="1BCA6BF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桃江县图书馆免费开放资金12万元已执行，用于支付图书馆维修改造，书吧设备及资产购置及馆内其他免费开放所需经费支出。</w:t>
      </w:r>
    </w:p>
    <w:p w14:paraId="53DDDD9D">
      <w:pPr>
        <w:pStyle w:val="8"/>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项目资金管理情况分析</w:t>
      </w:r>
    </w:p>
    <w:p w14:paraId="15CA802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书馆对免费开放专项资金严格按照单位制定的专项项目资金使用管理制度实行。免费开放资金严格控制资金的使用节奏，在相应额度内计划支出。专项资金用于按合同支付维修工程款及其他免费开放所需的开支。</w:t>
      </w:r>
    </w:p>
    <w:p w14:paraId="03FC7775">
      <w:pPr>
        <w:pStyle w:val="8"/>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总体绩效目标完成情况分析</w:t>
      </w:r>
    </w:p>
    <w:p w14:paraId="42536FD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依据目标设定情况完成了城市书吧的基础建设和免费开放工作，全年综合阅览室，自助馆，成人外借室 ，少儿外借室的免费开放工作及相关读书文化活动的开展。</w:t>
      </w:r>
    </w:p>
    <w:p w14:paraId="493463A2">
      <w:pPr>
        <w:pStyle w:val="8"/>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绩效指标完成情况分析。（根据年初绩效指标逐项分析）</w:t>
      </w:r>
    </w:p>
    <w:p w14:paraId="14F3BCC8">
      <w:pPr>
        <w:pStyle w:val="8"/>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bookmarkStart w:id="0" w:name="OLE_LINK1"/>
      <w:r>
        <w:rPr>
          <w:rFonts w:hint="default" w:ascii="Times New Roman" w:hAnsi="Times New Roman" w:eastAsia="仿宋_GB2312" w:cs="Times New Roman"/>
          <w:b w:val="0"/>
          <w:bCs w:val="0"/>
          <w:sz w:val="32"/>
          <w:szCs w:val="32"/>
        </w:rPr>
        <w:t>产出指标完成情况分析：</w:t>
      </w:r>
    </w:p>
    <w:p w14:paraId="7FB4F9C0">
      <w:pPr>
        <w:pStyle w:val="8"/>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数量指标</w:t>
      </w:r>
    </w:p>
    <w:p w14:paraId="091153F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已完成指标值：</w:t>
      </w:r>
      <w:r>
        <w:rPr>
          <w:rFonts w:hint="eastAsia" w:ascii="Times New Roman" w:hAnsi="Times New Roman" w:eastAsia="仿宋_GB2312" w:cs="Times New Roman"/>
          <w:b w:val="0"/>
          <w:bCs w:val="0"/>
          <w:sz w:val="32"/>
          <w:szCs w:val="32"/>
          <w:lang w:eastAsia="zh-CN"/>
        </w:rPr>
        <w:t>城市</w:t>
      </w:r>
      <w:r>
        <w:rPr>
          <w:rFonts w:hint="default" w:ascii="Times New Roman" w:hAnsi="Times New Roman" w:eastAsia="仿宋_GB2312" w:cs="Times New Roman"/>
          <w:b w:val="0"/>
          <w:bCs w:val="0"/>
          <w:color w:val="000000"/>
          <w:kern w:val="0"/>
          <w:sz w:val="32"/>
          <w:szCs w:val="32"/>
        </w:rPr>
        <w:t>书吧的</w:t>
      </w:r>
      <w:r>
        <w:rPr>
          <w:rFonts w:hint="default" w:ascii="Times New Roman" w:hAnsi="Times New Roman" w:eastAsia="仿宋_GB2312" w:cs="Times New Roman"/>
          <w:b w:val="0"/>
          <w:bCs w:val="0"/>
          <w:color w:val="000000"/>
          <w:kern w:val="0"/>
          <w:sz w:val="32"/>
          <w:szCs w:val="32"/>
          <w:lang w:eastAsia="zh-CN"/>
        </w:rPr>
        <w:t>持续完善</w:t>
      </w:r>
      <w:r>
        <w:rPr>
          <w:rFonts w:hint="default" w:ascii="Times New Roman" w:hAnsi="Times New Roman" w:eastAsia="仿宋_GB2312" w:cs="Times New Roman"/>
          <w:b w:val="0"/>
          <w:bCs w:val="0"/>
          <w:color w:val="000000"/>
          <w:kern w:val="0"/>
          <w:sz w:val="32"/>
          <w:szCs w:val="32"/>
        </w:rPr>
        <w:t>免费开放，全馆各室免费开放及相关活动的正常有序开展。</w:t>
      </w:r>
    </w:p>
    <w:p w14:paraId="5DEDA32D">
      <w:pPr>
        <w:pStyle w:val="8"/>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质量指标</w:t>
      </w:r>
    </w:p>
    <w:p w14:paraId="5603558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政府采购率，改造验收合格率及馆内自助设备的正常运行率均为100%，免费开放工作正常有序高效开展，达到绩效设定指标值</w:t>
      </w:r>
      <w:r>
        <w:rPr>
          <w:rFonts w:hint="eastAsia" w:ascii="Times New Roman" w:hAnsi="Times New Roman" w:eastAsia="仿宋_GB2312" w:cs="Times New Roman"/>
          <w:b w:val="0"/>
          <w:bCs w:val="0"/>
          <w:sz w:val="32"/>
          <w:szCs w:val="32"/>
          <w:lang w:eastAsia="zh-CN"/>
        </w:rPr>
        <w:t>。</w:t>
      </w:r>
    </w:p>
    <w:p w14:paraId="55C56FE4">
      <w:pPr>
        <w:pStyle w:val="8"/>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时效指标</w:t>
      </w:r>
    </w:p>
    <w:p w14:paraId="276EA86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免费开放工作高效有序开展。</w:t>
      </w:r>
    </w:p>
    <w:p w14:paraId="4C261C83">
      <w:pPr>
        <w:pStyle w:val="8"/>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成本指标</w:t>
      </w:r>
    </w:p>
    <w:p w14:paraId="5CEEDD6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馆内相应免费开放项目支出，相关采购均进行了比价采购，做到了采购价值最大化。</w:t>
      </w:r>
    </w:p>
    <w:p w14:paraId="5210E44A">
      <w:pPr>
        <w:pStyle w:val="8"/>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效益指标完成情况分析</w:t>
      </w:r>
    </w:p>
    <w:p w14:paraId="7A3CFA33">
      <w:pPr>
        <w:pStyle w:val="8"/>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经济效益</w:t>
      </w:r>
    </w:p>
    <w:p w14:paraId="3A6F131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此项目暂不产生经济效益。</w:t>
      </w:r>
    </w:p>
    <w:p w14:paraId="790A8882">
      <w:pPr>
        <w:pStyle w:val="8"/>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社会效益</w:t>
      </w:r>
    </w:p>
    <w:p w14:paraId="74C3146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指标1. 通过免费开放资金对馆舍的整改维修，美化了图书馆外观，提升了图书馆的整体形象，馆内照明及卫生间相应设施的整改，为读者提供了舒适阅读环境。</w:t>
      </w:r>
    </w:p>
    <w:p w14:paraId="7D05B573">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指标2. 丰富人民群众和少儿文化生活，推动形成全民阅读氛围。</w:t>
      </w:r>
    </w:p>
    <w:p w14:paraId="622EC4CB">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两项指标基本上达到预期的指标效果。</w:t>
      </w:r>
    </w:p>
    <w:p w14:paraId="0805771B">
      <w:pPr>
        <w:pStyle w:val="8"/>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生态效益</w:t>
      </w:r>
    </w:p>
    <w:p w14:paraId="203A13E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暂无生态效益</w:t>
      </w:r>
      <w:r>
        <w:rPr>
          <w:rFonts w:hint="default" w:ascii="Times New Roman" w:hAnsi="Times New Roman" w:eastAsia="仿宋_GB2312" w:cs="Times New Roman"/>
          <w:b w:val="0"/>
          <w:bCs w:val="0"/>
          <w:sz w:val="32"/>
          <w:szCs w:val="32"/>
          <w:lang w:eastAsia="zh-CN"/>
        </w:rPr>
        <w:t>。</w:t>
      </w:r>
    </w:p>
    <w:p w14:paraId="66F9E5FF">
      <w:pPr>
        <w:pStyle w:val="8"/>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可持续影响</w:t>
      </w:r>
    </w:p>
    <w:p w14:paraId="326AB1B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图书馆的免费开放工作的有序完成对于全县公共文化体系的服务水平的提高起到一定的推动作用，并能持续影响。</w:t>
      </w:r>
    </w:p>
    <w:p w14:paraId="0CADE9DC">
      <w:pPr>
        <w:pStyle w:val="8"/>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满意度指标完成情况分析</w:t>
      </w:r>
    </w:p>
    <w:p w14:paraId="26BEF8B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通过年度免费开放资金的合理高效利用，图书馆的硬件设施和环境都有了进一步的改观，能给读者提供更好的阅读环境，读者满意率达到</w:t>
      </w:r>
      <w:r>
        <w:rPr>
          <w:rFonts w:hint="eastAsia" w:ascii="Times New Roman" w:hAnsi="Times New Roman" w:eastAsia="仿宋_GB2312" w:cs="Times New Roman"/>
          <w:b w:val="0"/>
          <w:bCs w:val="0"/>
          <w:sz w:val="32"/>
          <w:szCs w:val="32"/>
          <w:lang w:eastAsia="zh-CN"/>
        </w:rPr>
        <w:t>100%</w:t>
      </w:r>
      <w:r>
        <w:rPr>
          <w:rFonts w:hint="default" w:ascii="Times New Roman" w:hAnsi="Times New Roman" w:eastAsia="仿宋_GB2312" w:cs="Times New Roman"/>
          <w:b w:val="0"/>
          <w:bCs w:val="0"/>
          <w:sz w:val="32"/>
          <w:szCs w:val="32"/>
        </w:rPr>
        <w:t>。</w:t>
      </w:r>
    </w:p>
    <w:bookmarkEnd w:id="0"/>
    <w:p w14:paraId="0D5EFC65">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偏离绩效目标的原因和下一步改进措施</w:t>
      </w:r>
    </w:p>
    <w:p w14:paraId="1EA3FF3C">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县图书馆建造于</w:t>
      </w:r>
      <w:r>
        <w:rPr>
          <w:rFonts w:hint="eastAsia" w:ascii="Times New Roman" w:hAnsi="Times New Roman" w:eastAsia="仿宋_GB2312" w:cs="Times New Roman"/>
          <w:b w:val="0"/>
          <w:bCs w:val="0"/>
          <w:sz w:val="32"/>
          <w:szCs w:val="32"/>
          <w:lang w:eastAsia="zh-CN"/>
        </w:rPr>
        <w:t>80年代</w:t>
      </w:r>
      <w:r>
        <w:rPr>
          <w:rFonts w:hint="default" w:ascii="Times New Roman" w:hAnsi="Times New Roman" w:eastAsia="仿宋_GB2312" w:cs="Times New Roman"/>
          <w:b w:val="0"/>
          <w:bCs w:val="0"/>
          <w:sz w:val="32"/>
          <w:szCs w:val="32"/>
        </w:rPr>
        <w:t>，馆舍比较陈旧需要维修整改的地方比较多，需要更多资金投入才能更好的改造和完善读书环境，单位正努力争取更多资金完成维修改造的整体计划，能更好满足全县人民免费阅读的需求。</w:t>
      </w:r>
    </w:p>
    <w:p w14:paraId="7B37B16E">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其他需要说明的问题</w:t>
      </w:r>
    </w:p>
    <w:sectPr>
      <w:pgSz w:w="11905" w:h="16837"/>
      <w:pgMar w:top="1814" w:right="1588" w:bottom="1361" w:left="1644" w:header="720" w:footer="1701" w:gutter="0"/>
      <w:pgNumType w:fmt="numberInDash"/>
      <w:cols w:space="720" w:num="1"/>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F017A"/>
    <w:multiLevelType w:val="multilevel"/>
    <w:tmpl w:val="026F0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7D4FD9"/>
    <w:multiLevelType w:val="multilevel"/>
    <w:tmpl w:val="227D4FD9"/>
    <w:lvl w:ilvl="0" w:tentative="0">
      <w:start w:val="1"/>
      <w:numFmt w:val="japaneseCounting"/>
      <w:lvlText w:val="（%1）"/>
      <w:lvlJc w:val="left"/>
      <w:pPr>
        <w:ind w:left="391" w:hanging="720"/>
      </w:pPr>
      <w:rPr>
        <w:rFonts w:hint="default"/>
      </w:rPr>
    </w:lvl>
    <w:lvl w:ilvl="1" w:tentative="0">
      <w:start w:val="1"/>
      <w:numFmt w:val="lowerLetter"/>
      <w:lvlText w:val="%2)"/>
      <w:lvlJc w:val="left"/>
      <w:pPr>
        <w:ind w:left="511" w:hanging="420"/>
      </w:pPr>
    </w:lvl>
    <w:lvl w:ilvl="2" w:tentative="0">
      <w:start w:val="1"/>
      <w:numFmt w:val="lowerRoman"/>
      <w:lvlText w:val="%3."/>
      <w:lvlJc w:val="right"/>
      <w:pPr>
        <w:ind w:left="931" w:hanging="420"/>
      </w:pPr>
    </w:lvl>
    <w:lvl w:ilvl="3" w:tentative="0">
      <w:start w:val="1"/>
      <w:numFmt w:val="decimal"/>
      <w:lvlText w:val="%4."/>
      <w:lvlJc w:val="left"/>
      <w:pPr>
        <w:ind w:left="1351" w:hanging="420"/>
      </w:pPr>
    </w:lvl>
    <w:lvl w:ilvl="4" w:tentative="0">
      <w:start w:val="1"/>
      <w:numFmt w:val="lowerLetter"/>
      <w:lvlText w:val="%5)"/>
      <w:lvlJc w:val="left"/>
      <w:pPr>
        <w:ind w:left="1771" w:hanging="420"/>
      </w:pPr>
    </w:lvl>
    <w:lvl w:ilvl="5" w:tentative="0">
      <w:start w:val="1"/>
      <w:numFmt w:val="lowerRoman"/>
      <w:lvlText w:val="%6."/>
      <w:lvlJc w:val="right"/>
      <w:pPr>
        <w:ind w:left="2191" w:hanging="420"/>
      </w:pPr>
    </w:lvl>
    <w:lvl w:ilvl="6" w:tentative="0">
      <w:start w:val="1"/>
      <w:numFmt w:val="decimal"/>
      <w:lvlText w:val="%7."/>
      <w:lvlJc w:val="left"/>
      <w:pPr>
        <w:ind w:left="2611" w:hanging="420"/>
      </w:pPr>
    </w:lvl>
    <w:lvl w:ilvl="7" w:tentative="0">
      <w:start w:val="1"/>
      <w:numFmt w:val="lowerLetter"/>
      <w:lvlText w:val="%8)"/>
      <w:lvlJc w:val="left"/>
      <w:pPr>
        <w:ind w:left="3031" w:hanging="420"/>
      </w:pPr>
    </w:lvl>
    <w:lvl w:ilvl="8" w:tentative="0">
      <w:start w:val="1"/>
      <w:numFmt w:val="lowerRoman"/>
      <w:lvlText w:val="%9."/>
      <w:lvlJc w:val="right"/>
      <w:pPr>
        <w:ind w:left="3451" w:hanging="420"/>
      </w:pPr>
    </w:lvl>
  </w:abstractNum>
  <w:abstractNum w:abstractNumId="2">
    <w:nsid w:val="2D7776E4"/>
    <w:multiLevelType w:val="multilevel"/>
    <w:tmpl w:val="2D7776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0D5222"/>
    <w:multiLevelType w:val="multilevel"/>
    <w:tmpl w:val="570D522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254537"/>
    <w:multiLevelType w:val="multilevel"/>
    <w:tmpl w:val="5C254537"/>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78D274A2"/>
    <w:multiLevelType w:val="multilevel"/>
    <w:tmpl w:val="78D274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NWQ1ODVkNmEyMTc2YjFlYzY2OGQyMDgyNWU0ZDIifQ=="/>
  </w:docVars>
  <w:rsids>
    <w:rsidRoot w:val="5DBF1FB0"/>
    <w:rsid w:val="0021087D"/>
    <w:rsid w:val="00310348"/>
    <w:rsid w:val="003D0D8C"/>
    <w:rsid w:val="00494E3D"/>
    <w:rsid w:val="00511475"/>
    <w:rsid w:val="00776789"/>
    <w:rsid w:val="009C7E4B"/>
    <w:rsid w:val="009D1BDD"/>
    <w:rsid w:val="00AD7E16"/>
    <w:rsid w:val="00B219E7"/>
    <w:rsid w:val="00B273DF"/>
    <w:rsid w:val="00C3204F"/>
    <w:rsid w:val="00D94674"/>
    <w:rsid w:val="00E557C6"/>
    <w:rsid w:val="00E74F30"/>
    <w:rsid w:val="00F237D6"/>
    <w:rsid w:val="00F2533E"/>
    <w:rsid w:val="0D472FF0"/>
    <w:rsid w:val="0F6B0D90"/>
    <w:rsid w:val="1128725A"/>
    <w:rsid w:val="15A35D93"/>
    <w:rsid w:val="208C397B"/>
    <w:rsid w:val="2ABF618B"/>
    <w:rsid w:val="2B0F281A"/>
    <w:rsid w:val="2C0522C2"/>
    <w:rsid w:val="3787673F"/>
    <w:rsid w:val="3B371AB4"/>
    <w:rsid w:val="3E9D7347"/>
    <w:rsid w:val="45240D47"/>
    <w:rsid w:val="49C56A6D"/>
    <w:rsid w:val="4DE46FB5"/>
    <w:rsid w:val="52965677"/>
    <w:rsid w:val="544A2E16"/>
    <w:rsid w:val="5DBF1FB0"/>
    <w:rsid w:val="5E4044BD"/>
    <w:rsid w:val="5FD4310E"/>
    <w:rsid w:val="656A666D"/>
    <w:rsid w:val="65CA24A3"/>
    <w:rsid w:val="6A5A4B58"/>
    <w:rsid w:val="6C3D64DF"/>
    <w:rsid w:val="74101C0A"/>
    <w:rsid w:val="77C87553"/>
    <w:rsid w:val="78A56B0B"/>
    <w:rsid w:val="79FA2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spacing w:after="160" w:line="400" w:lineRule="exact"/>
      <w:jc w:val="both"/>
    </w:pPr>
    <w:rPr>
      <w:rFonts w:ascii="Calibri" w:hAnsi="Calibri" w:eastAsia="宋体" w:cs="Times New Roman"/>
      <w:kern w:val="2"/>
      <w:sz w:val="24"/>
      <w:szCs w:val="24"/>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1107</Words>
  <Characters>1136</Characters>
  <Lines>8</Lines>
  <Paragraphs>2</Paragraphs>
  <TotalTime>58</TotalTime>
  <ScaleCrop>false</ScaleCrop>
  <LinksUpToDate>false</LinksUpToDate>
  <CharactersWithSpaces>1160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2022-03-27T09:16:00Z</dcterms:created>
  <dc:creator>尘</dc:creator>
  <cp:lastModifiedBy>小小</cp:lastModifiedBy>
  <dcterms:modified xsi:type="dcterms:W3CDTF">2025-11-17T01:25:54Z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03CB8CBC0D5547EA804F181CC143A980_13</vt:lpwstr>
  </property>
  <property fmtid="{D5CDD505-2E9C-101B-9397-08002B2CF9AE}" pid="4" name="KSOTemplateDocerSaveRecord">
    <vt:lpwstr>eyJoZGlkIjoiNTc2OWExNGFmOTAzZGEyMzQ0NjRiMDkzNDI0MWM3NWIiLCJ1c2VySWQiOiI3MTY0Mzk0MTgifQ==</vt:lpwstr>
  </property>
</Properties>
</file>