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B05C6">
      <w:pPr>
        <w:keepNext w:val="0"/>
        <w:keepLines w:val="0"/>
        <w:pageBreakBefore w:val="0"/>
        <w:widowControl/>
        <w:kinsoku/>
        <w:wordWrap/>
        <w:overflowPunct/>
        <w:topLinePunct w:val="0"/>
        <w:bidi w:val="0"/>
        <w:snapToGrid/>
        <w:spacing w:line="594" w:lineRule="exact"/>
        <w:jc w:val="center"/>
        <w:textAlignment w:val="auto"/>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rPr>
        <w:t>桃江县</w:t>
      </w:r>
      <w:r>
        <w:rPr>
          <w:rFonts w:hint="eastAsia" w:ascii="方正小标宋简体" w:hAnsi="方正小标宋简体" w:eastAsia="方正小标宋简体" w:cs="方正小标宋简体"/>
          <w:kern w:val="0"/>
          <w:sz w:val="44"/>
          <w:szCs w:val="44"/>
          <w:lang w:val="en-US" w:eastAsia="zh-CN"/>
        </w:rPr>
        <w:t>全民健身服务中心</w:t>
      </w:r>
    </w:p>
    <w:p w14:paraId="2C41C54E">
      <w:pPr>
        <w:keepNext w:val="0"/>
        <w:keepLines w:val="0"/>
        <w:pageBreakBefore w:val="0"/>
        <w:widowControl/>
        <w:kinsoku/>
        <w:wordWrap/>
        <w:overflowPunct/>
        <w:topLinePunct w:val="0"/>
        <w:bidi w:val="0"/>
        <w:snapToGrid/>
        <w:spacing w:line="594" w:lineRule="exact"/>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val="en-US" w:eastAsia="zh-CN"/>
        </w:rPr>
        <w:t>2024</w:t>
      </w:r>
      <w:r>
        <w:rPr>
          <w:rFonts w:hint="eastAsia" w:ascii="方正小标宋简体" w:hAnsi="方正小标宋简体" w:eastAsia="方正小标宋简体" w:cs="方正小标宋简体"/>
          <w:kern w:val="0"/>
          <w:sz w:val="44"/>
          <w:szCs w:val="44"/>
        </w:rPr>
        <w:t>年度</w:t>
      </w:r>
      <w:r>
        <w:rPr>
          <w:rFonts w:hint="eastAsia" w:ascii="方正小标宋简体" w:hAnsi="方正小标宋简体" w:eastAsia="方正小标宋简体" w:cs="方正小标宋简体"/>
          <w:kern w:val="0"/>
          <w:sz w:val="44"/>
          <w:szCs w:val="44"/>
        </w:rPr>
        <w:t>部门整体支出绩效报告</w:t>
      </w:r>
    </w:p>
    <w:p w14:paraId="6ABD16CA">
      <w:pPr>
        <w:keepNext w:val="0"/>
        <w:keepLines w:val="0"/>
        <w:pageBreakBefore w:val="0"/>
        <w:widowControl/>
        <w:kinsoku/>
        <w:wordWrap/>
        <w:overflowPunct/>
        <w:topLinePunct w:val="0"/>
        <w:bidi w:val="0"/>
        <w:snapToGrid/>
        <w:spacing w:line="594" w:lineRule="exact"/>
        <w:jc w:val="center"/>
        <w:textAlignment w:val="auto"/>
        <w:rPr>
          <w:rFonts w:hint="eastAsia" w:ascii="方正小标宋简体" w:hAnsi="方正小标宋简体" w:eastAsia="方正小标宋简体" w:cs="方正小标宋简体"/>
          <w:kern w:val="0"/>
          <w:sz w:val="44"/>
          <w:szCs w:val="44"/>
        </w:rPr>
      </w:pPr>
    </w:p>
    <w:p w14:paraId="66433725">
      <w:pPr>
        <w:keepNext w:val="0"/>
        <w:keepLines w:val="0"/>
        <w:pageBreakBefore w:val="0"/>
        <w:widowControl/>
        <w:kinsoku/>
        <w:wordWrap/>
        <w:overflowPunct/>
        <w:topLinePunct w:val="0"/>
        <w:bidi w:val="0"/>
        <w:snapToGrid/>
        <w:spacing w:line="594" w:lineRule="exact"/>
        <w:ind w:firstLine="643" w:firstLineChars="200"/>
        <w:jc w:val="both"/>
        <w:textAlignment w:val="auto"/>
        <w:rPr>
          <w:rFonts w:hint="eastAsia" w:ascii="黑体" w:hAnsi="黑体" w:eastAsia="黑体" w:cs="黑体"/>
          <w:b/>
          <w:bCs/>
          <w:kern w:val="0"/>
          <w:sz w:val="32"/>
          <w:szCs w:val="32"/>
        </w:rPr>
      </w:pPr>
      <w:r>
        <w:rPr>
          <w:rFonts w:hint="eastAsia" w:ascii="黑体" w:hAnsi="黑体" w:eastAsia="黑体" w:cs="黑体"/>
          <w:b/>
          <w:bCs/>
          <w:kern w:val="0"/>
          <w:sz w:val="32"/>
          <w:szCs w:val="32"/>
        </w:rPr>
        <w:t>一、部门概况</w:t>
      </w:r>
    </w:p>
    <w:p w14:paraId="6039C226">
      <w:pPr>
        <w:keepNext w:val="0"/>
        <w:keepLines w:val="0"/>
        <w:pageBreakBefore w:val="0"/>
        <w:kinsoku/>
        <w:wordWrap/>
        <w:overflowPunct/>
        <w:topLinePunct w:val="0"/>
        <w:autoSpaceDE/>
        <w:autoSpaceDN/>
        <w:bidi w:val="0"/>
        <w:snapToGrid/>
        <w:spacing w:line="594" w:lineRule="exact"/>
        <w:ind w:left="0" w:firstLine="643" w:firstLineChars="200"/>
        <w:jc w:val="both"/>
        <w:textAlignment w:val="auto"/>
        <w:rPr>
          <w:rFonts w:hint="eastAsia" w:ascii="楷体" w:hAnsi="楷体" w:eastAsia="楷体" w:cs="楷体"/>
          <w:b/>
          <w:bCs/>
          <w:kern w:val="0"/>
          <w:sz w:val="32"/>
          <w:szCs w:val="32"/>
        </w:rPr>
      </w:pPr>
      <w:r>
        <w:rPr>
          <w:rFonts w:hint="eastAsia" w:ascii="楷体" w:hAnsi="楷体" w:eastAsia="楷体" w:cs="楷体"/>
          <w:b/>
          <w:bCs/>
          <w:kern w:val="0"/>
          <w:sz w:val="32"/>
          <w:szCs w:val="32"/>
        </w:rPr>
        <w:t>（一）部门基本情况</w:t>
      </w:r>
    </w:p>
    <w:p w14:paraId="3562D929">
      <w:pPr>
        <w:keepNext w:val="0"/>
        <w:keepLines w:val="0"/>
        <w:pageBreakBefore w:val="0"/>
        <w:kinsoku/>
        <w:wordWrap/>
        <w:overflowPunct/>
        <w:topLinePunct w:val="0"/>
        <w:autoSpaceDE/>
        <w:autoSpaceDN/>
        <w:bidi w:val="0"/>
        <w:snapToGrid/>
        <w:spacing w:line="594" w:lineRule="exact"/>
        <w:ind w:left="0" w:firstLine="640" w:firstLineChars="200"/>
        <w:jc w:val="both"/>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sz w:val="32"/>
          <w:szCs w:val="32"/>
        </w:rPr>
        <w:t>桃江县全民健身服务中心为桃江县</w:t>
      </w:r>
      <w:r>
        <w:rPr>
          <w:rFonts w:hint="default" w:ascii="Times New Roman" w:hAnsi="Times New Roman" w:eastAsia="仿宋" w:cs="Times New Roman"/>
          <w:sz w:val="32"/>
          <w:szCs w:val="32"/>
          <w:lang w:eastAsia="zh-CN"/>
        </w:rPr>
        <w:t>文旅广体</w:t>
      </w:r>
      <w:r>
        <w:rPr>
          <w:rFonts w:hint="default" w:ascii="Times New Roman" w:hAnsi="Times New Roman" w:eastAsia="仿宋" w:cs="Times New Roman"/>
          <w:sz w:val="32"/>
          <w:szCs w:val="32"/>
        </w:rPr>
        <w:t>局下属二级机构，为全额拨款的副科级公益一类事业单位</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内设股室3个：</w:t>
      </w:r>
      <w:r>
        <w:rPr>
          <w:rFonts w:hint="default" w:ascii="Times New Roman" w:hAnsi="Times New Roman" w:eastAsia="仿宋" w:cs="Times New Roman"/>
          <w:sz w:val="32"/>
          <w:szCs w:val="32"/>
        </w:rPr>
        <w:t>综合办公室、业务室、财务室</w:t>
      </w:r>
      <w:r>
        <w:rPr>
          <w:rFonts w:hint="default" w:ascii="Times New Roman" w:hAnsi="Times New Roman" w:eastAsia="仿宋" w:cs="Times New Roman"/>
          <w:i w:val="0"/>
          <w:iCs w:val="0"/>
          <w:caps w:val="0"/>
          <w:color w:val="000000"/>
          <w:spacing w:val="0"/>
          <w:sz w:val="32"/>
          <w:szCs w:val="32"/>
          <w:lang w:eastAsia="zh-CN"/>
        </w:rPr>
        <w:t>。</w:t>
      </w:r>
      <w:r>
        <w:rPr>
          <w:rFonts w:hint="default" w:ascii="Times New Roman" w:hAnsi="Times New Roman" w:eastAsia="仿宋" w:cs="Times New Roman"/>
          <w:sz w:val="32"/>
          <w:szCs w:val="32"/>
        </w:rPr>
        <w:t>20</w:t>
      </w:r>
      <w:r>
        <w:rPr>
          <w:rFonts w:hint="default" w:ascii="Times New Roman" w:hAnsi="Times New Roman" w:eastAsia="仿宋" w:cs="Times New Roman"/>
          <w:sz w:val="32"/>
          <w:szCs w:val="32"/>
          <w:lang w:val="en-US" w:eastAsia="zh-CN"/>
        </w:rPr>
        <w:t>24</w:t>
      </w:r>
      <w:r>
        <w:rPr>
          <w:rFonts w:hint="default" w:ascii="Times New Roman" w:hAnsi="Times New Roman" w:eastAsia="仿宋" w:cs="Times New Roman"/>
          <w:sz w:val="32"/>
          <w:szCs w:val="32"/>
        </w:rPr>
        <w:t>年编制部门核实我中心人员编制为</w:t>
      </w:r>
      <w:r>
        <w:rPr>
          <w:rFonts w:hint="default" w:ascii="Times New Roman" w:hAnsi="Times New Roman" w:eastAsia="仿宋" w:cs="Times New Roman"/>
          <w:sz w:val="32"/>
          <w:szCs w:val="32"/>
          <w:lang w:val="en-US" w:eastAsia="zh-CN"/>
        </w:rPr>
        <w:t>8</w:t>
      </w:r>
      <w:r>
        <w:rPr>
          <w:rFonts w:hint="default" w:ascii="Times New Roman" w:hAnsi="Times New Roman" w:eastAsia="仿宋" w:cs="Times New Roman"/>
          <w:sz w:val="32"/>
          <w:szCs w:val="32"/>
        </w:rPr>
        <w:t>人。</w:t>
      </w:r>
      <w:r>
        <w:rPr>
          <w:rFonts w:hint="default" w:ascii="Times New Roman" w:hAnsi="Times New Roman" w:eastAsia="仿宋" w:cs="Times New Roman"/>
          <w:sz w:val="32"/>
          <w:szCs w:val="32"/>
          <w:lang w:eastAsia="zh-CN"/>
        </w:rPr>
        <w:t>截至</w:t>
      </w:r>
      <w:r>
        <w:rPr>
          <w:rFonts w:hint="default" w:ascii="Times New Roman" w:hAnsi="Times New Roman" w:eastAsia="仿宋" w:cs="Times New Roman"/>
          <w:sz w:val="32"/>
          <w:szCs w:val="32"/>
        </w:rPr>
        <w:t>20</w:t>
      </w:r>
      <w:r>
        <w:rPr>
          <w:rFonts w:hint="default" w:ascii="Times New Roman" w:hAnsi="Times New Roman" w:eastAsia="仿宋" w:cs="Times New Roman"/>
          <w:sz w:val="32"/>
          <w:szCs w:val="32"/>
          <w:lang w:val="en-US" w:eastAsia="zh-CN"/>
        </w:rPr>
        <w:t>24</w:t>
      </w:r>
      <w:r>
        <w:rPr>
          <w:rFonts w:hint="default" w:ascii="Times New Roman" w:hAnsi="Times New Roman" w:eastAsia="仿宋" w:cs="Times New Roman"/>
          <w:sz w:val="32"/>
          <w:szCs w:val="32"/>
        </w:rPr>
        <w:t>年底，在职人员为</w:t>
      </w:r>
      <w:r>
        <w:rPr>
          <w:rFonts w:hint="default" w:ascii="Times New Roman" w:hAnsi="Times New Roman" w:eastAsia="仿宋" w:cs="Times New Roman"/>
          <w:sz w:val="32"/>
          <w:szCs w:val="32"/>
          <w:lang w:val="en-US" w:eastAsia="zh-CN"/>
        </w:rPr>
        <w:t>7</w:t>
      </w:r>
      <w:r>
        <w:rPr>
          <w:rFonts w:hint="default" w:ascii="Times New Roman" w:hAnsi="Times New Roman" w:eastAsia="仿宋" w:cs="Times New Roman"/>
          <w:sz w:val="32"/>
          <w:szCs w:val="32"/>
        </w:rPr>
        <w:t>人，</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名退休人员，与财政预算人数相符，人员经费与办公经费一并</w:t>
      </w:r>
      <w:r>
        <w:rPr>
          <w:rFonts w:hint="default" w:ascii="Times New Roman" w:hAnsi="Times New Roman" w:eastAsia="仿宋" w:cs="Times New Roman"/>
          <w:sz w:val="32"/>
          <w:szCs w:val="32"/>
          <w:lang w:eastAsia="zh-CN"/>
        </w:rPr>
        <w:t>列入</w:t>
      </w:r>
      <w:r>
        <w:rPr>
          <w:rFonts w:hint="default" w:ascii="Times New Roman" w:hAnsi="Times New Roman" w:eastAsia="仿宋" w:cs="Times New Roman"/>
          <w:sz w:val="32"/>
          <w:szCs w:val="32"/>
        </w:rPr>
        <w:t>财政预算。</w:t>
      </w:r>
    </w:p>
    <w:p w14:paraId="3A0698AB">
      <w:pPr>
        <w:keepNext w:val="0"/>
        <w:keepLines w:val="0"/>
        <w:pageBreakBefore w:val="0"/>
        <w:widowControl/>
        <w:numPr>
          <w:ilvl w:val="0"/>
          <w:numId w:val="1"/>
        </w:numPr>
        <w:kinsoku/>
        <w:wordWrap/>
        <w:overflowPunct/>
        <w:topLinePunct w:val="0"/>
        <w:autoSpaceDE/>
        <w:autoSpaceDN/>
        <w:bidi w:val="0"/>
        <w:snapToGrid/>
        <w:spacing w:line="594" w:lineRule="exact"/>
        <w:ind w:left="0" w:firstLine="643" w:firstLineChars="200"/>
        <w:jc w:val="both"/>
        <w:textAlignment w:val="auto"/>
        <w:rPr>
          <w:rFonts w:hint="eastAsia" w:ascii="楷体" w:hAnsi="楷体" w:eastAsia="楷体" w:cs="楷体"/>
          <w:b/>
          <w:bCs/>
          <w:kern w:val="0"/>
          <w:sz w:val="32"/>
          <w:szCs w:val="32"/>
          <w:lang w:val="en-US" w:eastAsia="zh-CN"/>
        </w:rPr>
      </w:pPr>
      <w:r>
        <w:rPr>
          <w:rFonts w:hint="eastAsia" w:ascii="楷体" w:hAnsi="楷体" w:eastAsia="楷体" w:cs="楷体"/>
          <w:b/>
          <w:bCs/>
          <w:kern w:val="0"/>
          <w:sz w:val="32"/>
          <w:szCs w:val="32"/>
        </w:rPr>
        <w:t>部门整体支出</w:t>
      </w:r>
      <w:r>
        <w:rPr>
          <w:rFonts w:hint="eastAsia" w:ascii="楷体" w:hAnsi="楷体" w:eastAsia="楷体" w:cs="楷体"/>
          <w:b/>
          <w:bCs/>
          <w:kern w:val="0"/>
          <w:sz w:val="32"/>
          <w:szCs w:val="32"/>
          <w:lang w:val="en-US" w:eastAsia="zh-CN"/>
        </w:rPr>
        <w:t>情况</w:t>
      </w:r>
    </w:p>
    <w:p w14:paraId="3D81C30C">
      <w:pPr>
        <w:keepNext w:val="0"/>
        <w:keepLines w:val="0"/>
        <w:pageBreakBefore w:val="0"/>
        <w:widowControl/>
        <w:numPr>
          <w:ilvl w:val="0"/>
          <w:numId w:val="0"/>
        </w:numPr>
        <w:kinsoku/>
        <w:wordWrap/>
        <w:overflowPunct/>
        <w:topLinePunct w:val="0"/>
        <w:autoSpaceDE/>
        <w:autoSpaceDN/>
        <w:bidi w:val="0"/>
        <w:snapToGrid/>
        <w:spacing w:line="594" w:lineRule="exact"/>
        <w:ind w:left="0" w:firstLine="640" w:firstLineChars="200"/>
        <w:jc w:val="both"/>
        <w:textAlignment w:val="auto"/>
        <w:rPr>
          <w:rFonts w:hint="default" w:ascii="Times New Roman" w:hAnsi="Times New Roman" w:eastAsia="仿宋" w:cs="Times New Roman"/>
          <w:kern w:val="0"/>
          <w:sz w:val="32"/>
          <w:szCs w:val="32"/>
          <w:lang w:val="en-US" w:eastAsia="zh-CN"/>
        </w:rPr>
      </w:pPr>
      <w:r>
        <w:rPr>
          <w:rFonts w:hint="default" w:ascii="Times New Roman" w:hAnsi="Times New Roman" w:eastAsia="仿宋" w:cs="Times New Roman"/>
          <w:sz w:val="32"/>
          <w:szCs w:val="32"/>
          <w:lang w:val="en-US" w:eastAsia="zh-CN"/>
        </w:rPr>
        <w:t>2024</w:t>
      </w:r>
      <w:r>
        <w:rPr>
          <w:rFonts w:hint="default" w:ascii="Times New Roman" w:hAnsi="Times New Roman" w:eastAsia="仿宋" w:cs="Times New Roman"/>
          <w:sz w:val="32"/>
          <w:szCs w:val="32"/>
        </w:rPr>
        <w:t>年，县财政批复年初预算为</w:t>
      </w:r>
      <w:r>
        <w:rPr>
          <w:rFonts w:hint="default" w:ascii="Times New Roman" w:hAnsi="Times New Roman" w:eastAsia="仿宋" w:cs="Times New Roman"/>
          <w:sz w:val="32"/>
          <w:szCs w:val="32"/>
          <w:lang w:val="en-US" w:eastAsia="zh-CN"/>
        </w:rPr>
        <w:t>101.93</w:t>
      </w:r>
      <w:r>
        <w:rPr>
          <w:rFonts w:hint="default" w:ascii="Times New Roman" w:hAnsi="Times New Roman" w:eastAsia="仿宋" w:cs="Times New Roman"/>
          <w:sz w:val="32"/>
          <w:szCs w:val="32"/>
        </w:rPr>
        <w:t>万元，</w:t>
      </w:r>
      <w:r>
        <w:rPr>
          <w:rFonts w:hint="default" w:ascii="Times New Roman" w:hAnsi="Times New Roman" w:eastAsia="仿宋" w:cs="Times New Roman"/>
          <w:sz w:val="32"/>
          <w:szCs w:val="32"/>
          <w:lang w:eastAsia="zh-CN"/>
        </w:rPr>
        <w:t>预算调整金额为</w:t>
      </w:r>
      <w:r>
        <w:rPr>
          <w:rFonts w:hint="default" w:ascii="Times New Roman" w:hAnsi="Times New Roman" w:eastAsia="仿宋" w:cs="Times New Roman"/>
          <w:sz w:val="32"/>
          <w:szCs w:val="32"/>
          <w:lang w:val="en-US" w:eastAsia="zh-CN"/>
        </w:rPr>
        <w:t>184.47万元，预算收入合计184.47万元</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2024</w:t>
      </w:r>
      <w:r>
        <w:rPr>
          <w:rFonts w:hint="default" w:ascii="Times New Roman" w:hAnsi="Times New Roman" w:eastAsia="仿宋" w:cs="Times New Roman"/>
          <w:sz w:val="32"/>
          <w:szCs w:val="32"/>
        </w:rPr>
        <w:t>年整体支出</w:t>
      </w:r>
      <w:r>
        <w:rPr>
          <w:rFonts w:hint="default" w:ascii="Times New Roman" w:hAnsi="Times New Roman" w:eastAsia="仿宋" w:cs="Times New Roman"/>
          <w:sz w:val="32"/>
          <w:szCs w:val="32"/>
          <w:lang w:val="en-US" w:eastAsia="zh-CN"/>
        </w:rPr>
        <w:t>184.47</w:t>
      </w:r>
      <w:r>
        <w:rPr>
          <w:rFonts w:hint="default" w:ascii="Times New Roman" w:hAnsi="Times New Roman" w:eastAsia="仿宋" w:cs="Times New Roman"/>
          <w:sz w:val="32"/>
          <w:szCs w:val="32"/>
        </w:rPr>
        <w:t>万元，其中基本支出</w:t>
      </w:r>
      <w:r>
        <w:rPr>
          <w:rFonts w:hint="default" w:ascii="Times New Roman" w:hAnsi="Times New Roman" w:eastAsia="仿宋" w:cs="Times New Roman"/>
          <w:sz w:val="32"/>
          <w:szCs w:val="32"/>
          <w:lang w:val="en-US" w:eastAsia="zh-CN"/>
        </w:rPr>
        <w:t>85.9</w:t>
      </w:r>
      <w:r>
        <w:rPr>
          <w:rFonts w:hint="default" w:ascii="Times New Roman" w:hAnsi="Times New Roman" w:eastAsia="仿宋" w:cs="Times New Roman"/>
          <w:sz w:val="32"/>
          <w:szCs w:val="32"/>
        </w:rPr>
        <w:t>万元，项目支出</w:t>
      </w:r>
      <w:r>
        <w:rPr>
          <w:rFonts w:hint="default" w:ascii="Times New Roman" w:hAnsi="Times New Roman" w:eastAsia="仿宋" w:cs="Times New Roman"/>
          <w:sz w:val="32"/>
          <w:szCs w:val="32"/>
          <w:lang w:val="en-US" w:eastAsia="zh-CN"/>
        </w:rPr>
        <w:t>98.57</w:t>
      </w:r>
      <w:r>
        <w:rPr>
          <w:rFonts w:hint="default" w:ascii="Times New Roman" w:hAnsi="Times New Roman" w:eastAsia="仿宋" w:cs="Times New Roman"/>
          <w:sz w:val="32"/>
          <w:szCs w:val="32"/>
        </w:rPr>
        <w:t>万元</w:t>
      </w:r>
      <w:r>
        <w:rPr>
          <w:rFonts w:hint="default" w:ascii="Times New Roman" w:hAnsi="Times New Roman" w:eastAsia="仿宋" w:cs="Times New Roman"/>
          <w:kern w:val="0"/>
          <w:sz w:val="32"/>
          <w:szCs w:val="32"/>
          <w:lang w:val="en-US" w:eastAsia="zh-CN"/>
        </w:rPr>
        <w:t>。</w:t>
      </w:r>
    </w:p>
    <w:p w14:paraId="55617181">
      <w:pPr>
        <w:keepNext w:val="0"/>
        <w:keepLines w:val="0"/>
        <w:pageBreakBefore w:val="0"/>
        <w:kinsoku/>
        <w:wordWrap/>
        <w:overflowPunct/>
        <w:topLinePunct w:val="0"/>
        <w:autoSpaceDE/>
        <w:autoSpaceDN/>
        <w:bidi w:val="0"/>
        <w:snapToGrid/>
        <w:spacing w:line="594" w:lineRule="exact"/>
        <w:ind w:left="0" w:firstLine="643" w:firstLineChars="200"/>
        <w:jc w:val="both"/>
        <w:textAlignment w:val="auto"/>
        <w:rPr>
          <w:rFonts w:hint="eastAsia" w:ascii="楷体" w:hAnsi="楷体" w:eastAsia="楷体" w:cs="楷体"/>
          <w:b/>
          <w:bCs/>
          <w:kern w:val="0"/>
          <w:sz w:val="32"/>
          <w:szCs w:val="32"/>
          <w:lang w:eastAsia="zh-CN"/>
        </w:rPr>
      </w:pPr>
      <w:r>
        <w:rPr>
          <w:rFonts w:hint="eastAsia" w:ascii="楷体" w:hAnsi="楷体" w:eastAsia="楷体" w:cs="楷体"/>
          <w:b/>
          <w:bCs/>
          <w:kern w:val="0"/>
          <w:sz w:val="32"/>
          <w:szCs w:val="32"/>
        </w:rPr>
        <w:t>（三）绩效目标设立情况</w:t>
      </w:r>
    </w:p>
    <w:p w14:paraId="488E1A90">
      <w:pPr>
        <w:keepNext w:val="0"/>
        <w:keepLines w:val="0"/>
        <w:pageBreakBefore w:val="0"/>
        <w:kinsoku/>
        <w:wordWrap/>
        <w:overflowPunct/>
        <w:topLinePunct w:val="0"/>
        <w:autoSpaceDE/>
        <w:autoSpaceDN/>
        <w:bidi w:val="0"/>
        <w:snapToGrid/>
        <w:spacing w:line="594" w:lineRule="exact"/>
        <w:ind w:left="0" w:firstLine="640"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sz w:val="32"/>
          <w:szCs w:val="32"/>
          <w:lang w:val="en-US" w:eastAsia="zh-CN"/>
        </w:rPr>
        <w:t>一是</w:t>
      </w:r>
      <w:r>
        <w:rPr>
          <w:rFonts w:hint="default" w:ascii="Times New Roman" w:hAnsi="Times New Roman" w:eastAsia="仿宋" w:cs="Times New Roman"/>
          <w:sz w:val="32"/>
          <w:szCs w:val="32"/>
        </w:rPr>
        <w:t>广泛开展全民健身活动</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二是优化场馆服务环境，做好体育场馆免费低收费开放工作；</w:t>
      </w:r>
      <w:r>
        <w:rPr>
          <w:rFonts w:hint="default" w:ascii="Times New Roman" w:hAnsi="Times New Roman" w:eastAsia="仿宋" w:cs="Times New Roman"/>
          <w:color w:val="auto"/>
          <w:sz w:val="32"/>
          <w:szCs w:val="32"/>
          <w:lang w:val="en-US" w:eastAsia="zh-CN"/>
        </w:rPr>
        <w:t>三是做好国民体质监测工作；四是</w:t>
      </w:r>
      <w:r>
        <w:rPr>
          <w:rFonts w:hint="default" w:ascii="Times New Roman" w:hAnsi="Times New Roman" w:eastAsia="仿宋" w:cs="Times New Roman"/>
          <w:color w:val="auto"/>
          <w:sz w:val="32"/>
          <w:szCs w:val="32"/>
        </w:rPr>
        <w:t>加强体育组织管理</w:t>
      </w:r>
      <w:r>
        <w:rPr>
          <w:rFonts w:hint="default" w:ascii="Times New Roman" w:hAnsi="Times New Roman" w:eastAsia="仿宋" w:cs="Times New Roman"/>
          <w:color w:val="auto"/>
          <w:sz w:val="32"/>
          <w:szCs w:val="32"/>
          <w:lang w:eastAsia="zh-CN"/>
        </w:rPr>
        <w:t>。</w:t>
      </w:r>
    </w:p>
    <w:p w14:paraId="14BBE144">
      <w:pPr>
        <w:keepNext w:val="0"/>
        <w:keepLines w:val="0"/>
        <w:pageBreakBefore w:val="0"/>
        <w:widowControl/>
        <w:kinsoku/>
        <w:wordWrap/>
        <w:overflowPunct/>
        <w:topLinePunct w:val="0"/>
        <w:autoSpaceDE/>
        <w:autoSpaceDN/>
        <w:bidi w:val="0"/>
        <w:snapToGrid/>
        <w:spacing w:line="594" w:lineRule="exact"/>
        <w:ind w:left="0" w:firstLine="643" w:firstLineChars="200"/>
        <w:jc w:val="both"/>
        <w:textAlignment w:val="auto"/>
        <w:rPr>
          <w:rFonts w:hint="eastAsia" w:ascii="黑体" w:hAnsi="黑体" w:eastAsia="黑体" w:cs="黑体"/>
          <w:b/>
          <w:bCs w:val="0"/>
          <w:kern w:val="0"/>
          <w:sz w:val="32"/>
          <w:szCs w:val="32"/>
        </w:rPr>
      </w:pPr>
      <w:r>
        <w:rPr>
          <w:rFonts w:hint="eastAsia" w:ascii="黑体" w:hAnsi="黑体" w:eastAsia="黑体" w:cs="黑体"/>
          <w:b/>
          <w:bCs w:val="0"/>
          <w:kern w:val="0"/>
          <w:sz w:val="32"/>
          <w:szCs w:val="32"/>
        </w:rPr>
        <w:t>二、部门整体支出管理及使用情况分析</w:t>
      </w:r>
    </w:p>
    <w:p w14:paraId="4608623D">
      <w:pPr>
        <w:keepNext w:val="0"/>
        <w:keepLines w:val="0"/>
        <w:pageBreakBefore w:val="0"/>
        <w:kinsoku/>
        <w:wordWrap/>
        <w:overflowPunct/>
        <w:topLinePunct w:val="0"/>
        <w:autoSpaceDE/>
        <w:autoSpaceDN/>
        <w:bidi w:val="0"/>
        <w:snapToGrid/>
        <w:spacing w:line="594" w:lineRule="exact"/>
        <w:ind w:left="0" w:firstLine="643" w:firstLineChars="200"/>
        <w:jc w:val="both"/>
        <w:textAlignment w:val="auto"/>
        <w:rPr>
          <w:rFonts w:hint="default" w:ascii="楷体" w:hAnsi="楷体" w:eastAsia="楷体" w:cs="楷体"/>
          <w:b/>
          <w:bCs/>
          <w:kern w:val="0"/>
          <w:sz w:val="32"/>
          <w:szCs w:val="32"/>
        </w:rPr>
      </w:pPr>
      <w:r>
        <w:rPr>
          <w:rFonts w:hint="default" w:ascii="楷体" w:hAnsi="楷体" w:eastAsia="楷体" w:cs="楷体"/>
          <w:b/>
          <w:bCs/>
          <w:kern w:val="0"/>
          <w:sz w:val="32"/>
          <w:szCs w:val="32"/>
        </w:rPr>
        <w:t>（一）基本支出</w:t>
      </w:r>
    </w:p>
    <w:p w14:paraId="1D455F84">
      <w:pPr>
        <w:keepNext w:val="0"/>
        <w:keepLines w:val="0"/>
        <w:pageBreakBefore w:val="0"/>
        <w:kinsoku/>
        <w:wordWrap/>
        <w:overflowPunct/>
        <w:topLinePunct w:val="0"/>
        <w:autoSpaceDE/>
        <w:autoSpaceDN/>
        <w:bidi w:val="0"/>
        <w:snapToGrid/>
        <w:spacing w:line="594" w:lineRule="exact"/>
        <w:ind w:left="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2024年部门预算基本支出85.9万元，</w:t>
      </w:r>
      <w:r>
        <w:rPr>
          <w:rFonts w:hint="default" w:ascii="Times New Roman" w:hAnsi="Times New Roman" w:eastAsia="仿宋" w:cs="Times New Roman"/>
          <w:sz w:val="32"/>
          <w:szCs w:val="32"/>
        </w:rPr>
        <w:t>主要用于人员工资福利支出</w:t>
      </w:r>
      <w:r>
        <w:rPr>
          <w:rFonts w:hint="default" w:ascii="Times New Roman" w:hAnsi="Times New Roman" w:eastAsia="仿宋" w:cs="Times New Roman"/>
          <w:sz w:val="32"/>
          <w:szCs w:val="32"/>
          <w:lang w:val="en-US" w:eastAsia="zh-CN"/>
        </w:rPr>
        <w:t>78.44</w:t>
      </w:r>
      <w:r>
        <w:rPr>
          <w:rFonts w:hint="default" w:ascii="Times New Roman" w:hAnsi="Times New Roman" w:eastAsia="仿宋" w:cs="Times New Roman"/>
          <w:sz w:val="32"/>
          <w:szCs w:val="32"/>
        </w:rPr>
        <w:t>元，</w:t>
      </w:r>
      <w:r>
        <w:rPr>
          <w:rFonts w:hint="default" w:ascii="Times New Roman" w:hAnsi="Times New Roman" w:eastAsia="仿宋" w:cs="Times New Roman"/>
          <w:sz w:val="32"/>
          <w:szCs w:val="32"/>
          <w:lang w:eastAsia="zh-CN"/>
        </w:rPr>
        <w:t>商品和服务支出</w:t>
      </w:r>
      <w:r>
        <w:rPr>
          <w:rFonts w:hint="default" w:ascii="Times New Roman" w:hAnsi="Times New Roman" w:eastAsia="仿宋" w:cs="Times New Roman"/>
          <w:sz w:val="32"/>
          <w:szCs w:val="32"/>
          <w:lang w:val="en-US" w:eastAsia="zh-CN"/>
        </w:rPr>
        <w:t>7.17万元，对个人和家庭的补助0.29万元</w:t>
      </w:r>
      <w:r>
        <w:rPr>
          <w:rFonts w:hint="default" w:ascii="Times New Roman" w:hAnsi="Times New Roman" w:eastAsia="仿宋" w:cs="Times New Roman"/>
          <w:sz w:val="32"/>
          <w:szCs w:val="32"/>
        </w:rPr>
        <w:t>。</w:t>
      </w:r>
    </w:p>
    <w:p w14:paraId="083779B7">
      <w:pPr>
        <w:keepNext w:val="0"/>
        <w:keepLines w:val="0"/>
        <w:pageBreakBefore w:val="0"/>
        <w:kinsoku/>
        <w:wordWrap/>
        <w:overflowPunct/>
        <w:topLinePunct w:val="0"/>
        <w:autoSpaceDE/>
        <w:autoSpaceDN/>
        <w:bidi w:val="0"/>
        <w:snapToGrid/>
        <w:spacing w:line="594" w:lineRule="exact"/>
        <w:ind w:left="0" w:firstLine="643" w:firstLineChars="200"/>
        <w:jc w:val="both"/>
        <w:textAlignment w:val="auto"/>
        <w:rPr>
          <w:rFonts w:hint="default" w:ascii="楷体" w:hAnsi="楷体" w:eastAsia="楷体" w:cs="楷体"/>
          <w:b/>
          <w:bCs/>
          <w:kern w:val="0"/>
          <w:sz w:val="32"/>
          <w:szCs w:val="32"/>
          <w:lang w:val="en-US" w:eastAsia="zh-CN"/>
        </w:rPr>
      </w:pPr>
      <w:r>
        <w:rPr>
          <w:rFonts w:hint="default" w:ascii="楷体" w:hAnsi="楷体" w:eastAsia="楷体" w:cs="楷体"/>
          <w:b/>
          <w:bCs/>
          <w:kern w:val="0"/>
          <w:sz w:val="32"/>
          <w:szCs w:val="32"/>
          <w:lang w:val="en-US" w:eastAsia="zh-CN"/>
        </w:rPr>
        <w:t>（二）项目支出</w:t>
      </w:r>
    </w:p>
    <w:p w14:paraId="7BD1BE70">
      <w:pPr>
        <w:keepNext w:val="0"/>
        <w:keepLines w:val="0"/>
        <w:pageBreakBefore w:val="0"/>
        <w:kinsoku/>
        <w:wordWrap/>
        <w:overflowPunct/>
        <w:topLinePunct w:val="0"/>
        <w:autoSpaceDE/>
        <w:autoSpaceDN/>
        <w:bidi w:val="0"/>
        <w:snapToGrid/>
        <w:spacing w:line="594" w:lineRule="exact"/>
        <w:ind w:left="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整体项目支出</w:t>
      </w:r>
      <w:r>
        <w:rPr>
          <w:rFonts w:hint="default" w:ascii="Times New Roman" w:hAnsi="Times New Roman" w:eastAsia="仿宋" w:cs="Times New Roman"/>
          <w:sz w:val="32"/>
          <w:szCs w:val="32"/>
          <w:lang w:val="en-US" w:eastAsia="zh-CN"/>
        </w:rPr>
        <w:t>98.57</w:t>
      </w:r>
      <w:r>
        <w:rPr>
          <w:rFonts w:hint="default" w:ascii="Times New Roman" w:hAnsi="Times New Roman" w:eastAsia="仿宋" w:cs="Times New Roman"/>
          <w:sz w:val="32"/>
          <w:szCs w:val="32"/>
        </w:rPr>
        <w:t>万元。</w:t>
      </w:r>
      <w:r>
        <w:rPr>
          <w:rFonts w:hint="default" w:ascii="Times New Roman" w:hAnsi="Times New Roman" w:eastAsia="仿宋" w:cs="Times New Roman"/>
          <w:sz w:val="32"/>
          <w:szCs w:val="32"/>
          <w:lang w:eastAsia="zh-CN"/>
        </w:rPr>
        <w:t>其中</w:t>
      </w:r>
      <w:r>
        <w:rPr>
          <w:rFonts w:hint="default" w:ascii="Times New Roman" w:hAnsi="Times New Roman" w:eastAsia="仿宋" w:cs="Times New Roman"/>
          <w:sz w:val="32"/>
          <w:szCs w:val="32"/>
          <w:lang w:val="en-US" w:eastAsia="zh-CN"/>
        </w:rPr>
        <w:t>日常低免等工作经费支出41.39万元，上级转移支付低免开放资金44.17万元，体彩公益金2.01万元。</w:t>
      </w:r>
    </w:p>
    <w:p w14:paraId="1260947D">
      <w:pPr>
        <w:keepNext w:val="0"/>
        <w:keepLines w:val="0"/>
        <w:pageBreakBefore w:val="0"/>
        <w:widowControl/>
        <w:kinsoku/>
        <w:wordWrap/>
        <w:overflowPunct/>
        <w:topLinePunct w:val="0"/>
        <w:autoSpaceDE/>
        <w:autoSpaceDN/>
        <w:bidi w:val="0"/>
        <w:snapToGrid/>
        <w:spacing w:line="594" w:lineRule="exact"/>
        <w:ind w:left="0" w:firstLine="640" w:firstLineChars="200"/>
        <w:jc w:val="both"/>
        <w:textAlignment w:val="auto"/>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rPr>
        <w:t>项目资金（主要指财政资金）实际使用情况分析</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lang w:val="en-US" w:eastAsia="zh-CN"/>
        </w:rPr>
        <w:t>项目资金全部用于2024年全民健身工作、桃江县第七届全民健身运动会、2024年国民体质监测工作、2024年体育馆免费低收费场地开放工作，体育馆日常维护，按相应的项目资金管理办法和其他相关的财务制度管理及使用。</w:t>
      </w:r>
    </w:p>
    <w:p w14:paraId="7B3FD1F3">
      <w:pPr>
        <w:keepNext w:val="0"/>
        <w:keepLines w:val="0"/>
        <w:pageBreakBefore w:val="0"/>
        <w:numPr>
          <w:ilvl w:val="0"/>
          <w:numId w:val="0"/>
        </w:numPr>
        <w:kinsoku/>
        <w:wordWrap/>
        <w:overflowPunct/>
        <w:topLinePunct w:val="0"/>
        <w:autoSpaceDE/>
        <w:autoSpaceDN/>
        <w:bidi w:val="0"/>
        <w:snapToGrid/>
        <w:spacing w:line="594" w:lineRule="exact"/>
        <w:ind w:left="0" w:firstLine="640" w:firstLineChars="200"/>
        <w:jc w:val="both"/>
        <w:textAlignment w:val="auto"/>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rPr>
        <w:t>项目资金管理情况分析，主要包括管理制度、办法的</w:t>
      </w:r>
      <w:r>
        <w:rPr>
          <w:rFonts w:hint="default" w:ascii="Times New Roman" w:hAnsi="Times New Roman" w:eastAsia="仿宋" w:cs="Times New Roman"/>
          <w:kern w:val="0"/>
          <w:sz w:val="32"/>
          <w:szCs w:val="32"/>
          <w:lang w:eastAsia="zh-CN"/>
        </w:rPr>
        <w:t>制定</w:t>
      </w:r>
      <w:r>
        <w:rPr>
          <w:rFonts w:hint="default" w:ascii="Times New Roman" w:hAnsi="Times New Roman" w:eastAsia="仿宋" w:cs="Times New Roman"/>
          <w:kern w:val="0"/>
          <w:sz w:val="32"/>
          <w:szCs w:val="32"/>
        </w:rPr>
        <w:t>及执行情况</w:t>
      </w:r>
      <w:r>
        <w:rPr>
          <w:rFonts w:hint="default" w:ascii="Times New Roman" w:hAnsi="Times New Roman" w:eastAsia="仿宋" w:cs="Times New Roman"/>
          <w:kern w:val="0"/>
          <w:sz w:val="32"/>
          <w:szCs w:val="32"/>
          <w:lang w:eastAsia="zh-CN"/>
        </w:rPr>
        <w:t>：</w:t>
      </w:r>
    </w:p>
    <w:p w14:paraId="0F4AD19C">
      <w:pPr>
        <w:keepNext w:val="0"/>
        <w:keepLines w:val="0"/>
        <w:pageBreakBefore w:val="0"/>
        <w:numPr>
          <w:ilvl w:val="0"/>
          <w:numId w:val="0"/>
        </w:numPr>
        <w:kinsoku/>
        <w:wordWrap/>
        <w:overflowPunct/>
        <w:topLinePunct w:val="0"/>
        <w:autoSpaceDE/>
        <w:autoSpaceDN/>
        <w:bidi w:val="0"/>
        <w:snapToGrid/>
        <w:spacing w:line="594" w:lineRule="exact"/>
        <w:ind w:left="0" w:firstLine="640" w:firstLineChars="200"/>
        <w:jc w:val="both"/>
        <w:textAlignment w:val="auto"/>
        <w:rPr>
          <w:rFonts w:hint="default" w:ascii="Times New Roman" w:hAnsi="Times New Roman" w:eastAsia="仿宋" w:cs="Times New Roman"/>
          <w:kern w:val="0"/>
          <w:sz w:val="32"/>
          <w:szCs w:val="32"/>
          <w:lang w:val="en-US" w:eastAsia="zh-CN"/>
        </w:rPr>
      </w:pPr>
      <w:r>
        <w:rPr>
          <w:rFonts w:hint="default" w:ascii="Times New Roman" w:hAnsi="Times New Roman" w:eastAsia="仿宋" w:cs="Times New Roman"/>
          <w:kern w:val="0"/>
          <w:sz w:val="32"/>
          <w:szCs w:val="32"/>
          <w:lang w:val="en-US" w:eastAsia="zh-CN"/>
        </w:rPr>
        <w:t>（1）按规定进行了财政投资评审；</w:t>
      </w:r>
    </w:p>
    <w:p w14:paraId="7B3E6936">
      <w:pPr>
        <w:keepNext w:val="0"/>
        <w:keepLines w:val="0"/>
        <w:pageBreakBefore w:val="0"/>
        <w:numPr>
          <w:ilvl w:val="0"/>
          <w:numId w:val="0"/>
        </w:numPr>
        <w:kinsoku/>
        <w:wordWrap/>
        <w:overflowPunct/>
        <w:topLinePunct w:val="0"/>
        <w:autoSpaceDE/>
        <w:autoSpaceDN/>
        <w:bidi w:val="0"/>
        <w:snapToGrid/>
        <w:spacing w:line="594" w:lineRule="exact"/>
        <w:ind w:left="0" w:firstLine="640" w:firstLineChars="200"/>
        <w:jc w:val="both"/>
        <w:textAlignment w:val="auto"/>
        <w:rPr>
          <w:rFonts w:hint="default" w:ascii="Times New Roman" w:hAnsi="Times New Roman" w:eastAsia="仿宋" w:cs="Times New Roman"/>
          <w:kern w:val="0"/>
          <w:sz w:val="32"/>
          <w:szCs w:val="32"/>
          <w:lang w:val="en-US" w:eastAsia="zh-CN"/>
        </w:rPr>
      </w:pPr>
      <w:r>
        <w:rPr>
          <w:rFonts w:hint="default" w:ascii="Times New Roman" w:hAnsi="Times New Roman" w:eastAsia="仿宋" w:cs="Times New Roman"/>
          <w:kern w:val="0"/>
          <w:sz w:val="32"/>
          <w:szCs w:val="32"/>
          <w:lang w:val="en-US" w:eastAsia="zh-CN"/>
        </w:rPr>
        <w:t>（2）制定或具有相应的监控机制，相关岗位设置符合内控要求；</w:t>
      </w:r>
    </w:p>
    <w:p w14:paraId="7E798DA2">
      <w:pPr>
        <w:keepNext w:val="0"/>
        <w:keepLines w:val="0"/>
        <w:pageBreakBefore w:val="0"/>
        <w:numPr>
          <w:ilvl w:val="0"/>
          <w:numId w:val="0"/>
        </w:numPr>
        <w:kinsoku/>
        <w:wordWrap/>
        <w:overflowPunct/>
        <w:topLinePunct w:val="0"/>
        <w:autoSpaceDE/>
        <w:autoSpaceDN/>
        <w:bidi w:val="0"/>
        <w:snapToGrid/>
        <w:spacing w:line="594" w:lineRule="exact"/>
        <w:ind w:left="0" w:firstLine="640" w:firstLineChars="200"/>
        <w:jc w:val="both"/>
        <w:textAlignment w:val="auto"/>
        <w:rPr>
          <w:rFonts w:hint="default" w:ascii="Times New Roman" w:hAnsi="Times New Roman" w:eastAsia="仿宋" w:cs="Times New Roman"/>
          <w:kern w:val="0"/>
          <w:sz w:val="32"/>
          <w:szCs w:val="32"/>
          <w:lang w:val="en-US" w:eastAsia="zh-CN"/>
        </w:rPr>
      </w:pPr>
      <w:r>
        <w:rPr>
          <w:rFonts w:hint="default" w:ascii="Times New Roman" w:hAnsi="Times New Roman" w:eastAsia="仿宋" w:cs="Times New Roman"/>
          <w:kern w:val="0"/>
          <w:sz w:val="32"/>
          <w:szCs w:val="32"/>
          <w:lang w:val="en-US" w:eastAsia="zh-CN"/>
        </w:rPr>
        <w:t>（3）资金的拨付有完整的审批程序和手续。</w:t>
      </w:r>
    </w:p>
    <w:p w14:paraId="3F69AED1">
      <w:pPr>
        <w:keepNext w:val="0"/>
        <w:keepLines w:val="0"/>
        <w:pageBreakBefore w:val="0"/>
        <w:widowControl/>
        <w:kinsoku/>
        <w:wordWrap/>
        <w:overflowPunct/>
        <w:topLinePunct w:val="0"/>
        <w:autoSpaceDE/>
        <w:autoSpaceDN/>
        <w:bidi w:val="0"/>
        <w:snapToGrid/>
        <w:spacing w:line="594" w:lineRule="exact"/>
        <w:ind w:left="0" w:firstLine="643" w:firstLineChars="200"/>
        <w:jc w:val="both"/>
        <w:textAlignment w:val="auto"/>
        <w:rPr>
          <w:rFonts w:hint="eastAsia" w:ascii="黑体" w:hAnsi="黑体" w:eastAsia="黑体" w:cs="黑体"/>
          <w:b/>
          <w:bCs w:val="0"/>
          <w:kern w:val="0"/>
          <w:sz w:val="32"/>
          <w:szCs w:val="32"/>
        </w:rPr>
      </w:pPr>
      <w:r>
        <w:rPr>
          <w:rFonts w:hint="eastAsia" w:ascii="黑体" w:hAnsi="黑体" w:eastAsia="黑体" w:cs="黑体"/>
          <w:b/>
          <w:bCs w:val="0"/>
          <w:kern w:val="0"/>
          <w:sz w:val="32"/>
          <w:szCs w:val="32"/>
        </w:rPr>
        <w:t>三、项目组织实施情况分析</w:t>
      </w:r>
    </w:p>
    <w:p w14:paraId="1D9FDB00">
      <w:pPr>
        <w:keepNext w:val="0"/>
        <w:keepLines w:val="0"/>
        <w:pageBreakBefore w:val="0"/>
        <w:widowControl/>
        <w:numPr>
          <w:ilvl w:val="0"/>
          <w:numId w:val="0"/>
        </w:numPr>
        <w:kinsoku/>
        <w:wordWrap/>
        <w:overflowPunct/>
        <w:topLinePunct w:val="0"/>
        <w:autoSpaceDE/>
        <w:autoSpaceDN/>
        <w:bidi w:val="0"/>
        <w:snapToGrid/>
        <w:spacing w:line="594" w:lineRule="exact"/>
        <w:ind w:left="0" w:firstLine="640" w:firstLineChars="200"/>
        <w:jc w:val="both"/>
        <w:textAlignment w:val="auto"/>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rPr>
        <w:t>项目管理情况</w:t>
      </w:r>
      <w:r>
        <w:rPr>
          <w:rFonts w:hint="default" w:ascii="Times New Roman" w:hAnsi="Times New Roman" w:eastAsia="仿宋" w:cs="Times New Roman"/>
          <w:kern w:val="0"/>
          <w:sz w:val="32"/>
          <w:szCs w:val="32"/>
          <w:lang w:eastAsia="zh-CN"/>
        </w:rPr>
        <w:t>：</w:t>
      </w:r>
    </w:p>
    <w:p w14:paraId="458B81F1">
      <w:pPr>
        <w:keepNext w:val="0"/>
        <w:keepLines w:val="0"/>
        <w:pageBreakBefore w:val="0"/>
        <w:numPr>
          <w:ilvl w:val="0"/>
          <w:numId w:val="0"/>
        </w:numPr>
        <w:kinsoku/>
        <w:wordWrap/>
        <w:overflowPunct/>
        <w:topLinePunct w:val="0"/>
        <w:autoSpaceDE/>
        <w:autoSpaceDN/>
        <w:bidi w:val="0"/>
        <w:snapToGrid/>
        <w:spacing w:line="594" w:lineRule="exact"/>
        <w:ind w:left="0" w:leftChars="0" w:firstLine="640" w:firstLineChars="200"/>
        <w:jc w:val="both"/>
        <w:textAlignment w:val="auto"/>
        <w:rPr>
          <w:rFonts w:hint="default" w:ascii="Times New Roman" w:hAnsi="Times New Roman" w:eastAsia="仿宋" w:cs="Times New Roman"/>
          <w:kern w:val="0"/>
          <w:sz w:val="32"/>
          <w:szCs w:val="32"/>
          <w:lang w:val="en-US" w:eastAsia="zh-CN"/>
        </w:rPr>
      </w:pPr>
      <w:r>
        <w:rPr>
          <w:rFonts w:hint="default" w:ascii="Times New Roman" w:hAnsi="Times New Roman" w:eastAsia="仿宋" w:cs="Times New Roman"/>
          <w:kern w:val="0"/>
          <w:sz w:val="32"/>
          <w:szCs w:val="32"/>
          <w:lang w:val="en-US" w:eastAsia="zh-CN"/>
        </w:rPr>
        <w:t>1.每月开展免费、低收费开放工作；</w:t>
      </w:r>
    </w:p>
    <w:p w14:paraId="1F68169F">
      <w:pPr>
        <w:keepNext w:val="0"/>
        <w:keepLines w:val="0"/>
        <w:pageBreakBefore w:val="0"/>
        <w:numPr>
          <w:ilvl w:val="0"/>
          <w:numId w:val="0"/>
        </w:numPr>
        <w:kinsoku/>
        <w:wordWrap/>
        <w:overflowPunct/>
        <w:topLinePunct w:val="0"/>
        <w:autoSpaceDE/>
        <w:autoSpaceDN/>
        <w:bidi w:val="0"/>
        <w:snapToGrid/>
        <w:spacing w:line="594" w:lineRule="exact"/>
        <w:ind w:left="0" w:leftChars="0" w:firstLine="640" w:firstLineChars="200"/>
        <w:jc w:val="both"/>
        <w:textAlignment w:val="auto"/>
        <w:rPr>
          <w:rFonts w:hint="default" w:ascii="Times New Roman" w:hAnsi="Times New Roman" w:eastAsia="仿宋" w:cs="Times New Roman"/>
          <w:kern w:val="0"/>
          <w:sz w:val="32"/>
          <w:szCs w:val="32"/>
          <w:lang w:val="en-US" w:eastAsia="zh-CN"/>
        </w:rPr>
      </w:pPr>
      <w:r>
        <w:rPr>
          <w:rFonts w:hint="default" w:ascii="Times New Roman" w:hAnsi="Times New Roman" w:eastAsia="仿宋" w:cs="Times New Roman"/>
          <w:kern w:val="0"/>
          <w:sz w:val="32"/>
          <w:szCs w:val="32"/>
          <w:lang w:val="en-US" w:eastAsia="zh-CN"/>
        </w:rPr>
        <w:t>2.免费指导人民群众参与运动；</w:t>
      </w:r>
    </w:p>
    <w:p w14:paraId="530FF6C5">
      <w:pPr>
        <w:keepNext w:val="0"/>
        <w:keepLines w:val="0"/>
        <w:pageBreakBefore w:val="0"/>
        <w:numPr>
          <w:ilvl w:val="0"/>
          <w:numId w:val="0"/>
        </w:numPr>
        <w:kinsoku/>
        <w:wordWrap/>
        <w:overflowPunct/>
        <w:topLinePunct w:val="0"/>
        <w:autoSpaceDE/>
        <w:autoSpaceDN/>
        <w:bidi w:val="0"/>
        <w:snapToGrid/>
        <w:spacing w:line="594" w:lineRule="exact"/>
        <w:ind w:left="0" w:leftChars="0" w:firstLine="640" w:firstLineChars="200"/>
        <w:jc w:val="both"/>
        <w:textAlignment w:val="auto"/>
        <w:rPr>
          <w:rFonts w:hint="default" w:ascii="Times New Roman" w:hAnsi="Times New Roman" w:eastAsia="仿宋" w:cs="Times New Roman"/>
          <w:kern w:val="0"/>
          <w:sz w:val="32"/>
          <w:szCs w:val="32"/>
          <w:lang w:val="en-US" w:eastAsia="zh-CN"/>
        </w:rPr>
      </w:pPr>
      <w:r>
        <w:rPr>
          <w:rFonts w:hint="default" w:ascii="Times New Roman" w:hAnsi="Times New Roman" w:eastAsia="仿宋" w:cs="Times New Roman"/>
          <w:kern w:val="0"/>
          <w:sz w:val="32"/>
          <w:szCs w:val="32"/>
          <w:lang w:val="en-US" w:eastAsia="zh-CN"/>
        </w:rPr>
        <w:t>3.举办各类型群众赛事；</w:t>
      </w:r>
    </w:p>
    <w:p w14:paraId="1D1C59BD">
      <w:pPr>
        <w:keepNext w:val="0"/>
        <w:keepLines w:val="0"/>
        <w:pageBreakBefore w:val="0"/>
        <w:numPr>
          <w:ilvl w:val="0"/>
          <w:numId w:val="0"/>
        </w:numPr>
        <w:kinsoku/>
        <w:wordWrap/>
        <w:overflowPunct/>
        <w:topLinePunct w:val="0"/>
        <w:autoSpaceDE/>
        <w:autoSpaceDN/>
        <w:bidi w:val="0"/>
        <w:snapToGrid/>
        <w:spacing w:line="594" w:lineRule="exact"/>
        <w:ind w:left="0" w:leftChars="0" w:firstLine="640" w:firstLineChars="200"/>
        <w:jc w:val="both"/>
        <w:textAlignment w:val="auto"/>
        <w:rPr>
          <w:rFonts w:hint="default" w:ascii="Times New Roman" w:hAnsi="Times New Roman" w:eastAsia="仿宋" w:cs="Times New Roman"/>
          <w:kern w:val="0"/>
          <w:sz w:val="32"/>
          <w:szCs w:val="32"/>
          <w:lang w:val="en-US" w:eastAsia="zh-CN"/>
        </w:rPr>
      </w:pPr>
      <w:r>
        <w:rPr>
          <w:rFonts w:hint="default" w:ascii="Times New Roman" w:hAnsi="Times New Roman" w:eastAsia="仿宋" w:cs="Times New Roman"/>
          <w:kern w:val="0"/>
          <w:sz w:val="32"/>
          <w:szCs w:val="32"/>
          <w:lang w:val="en-US" w:eastAsia="zh-CN"/>
        </w:rPr>
        <w:t>4.场馆的日常管理与维护；</w:t>
      </w:r>
    </w:p>
    <w:p w14:paraId="237F7BCE">
      <w:pPr>
        <w:keepNext w:val="0"/>
        <w:keepLines w:val="0"/>
        <w:pageBreakBefore w:val="0"/>
        <w:numPr>
          <w:ilvl w:val="0"/>
          <w:numId w:val="0"/>
        </w:numPr>
        <w:kinsoku/>
        <w:wordWrap/>
        <w:overflowPunct/>
        <w:topLinePunct w:val="0"/>
        <w:autoSpaceDE/>
        <w:autoSpaceDN/>
        <w:bidi w:val="0"/>
        <w:snapToGrid/>
        <w:spacing w:line="594" w:lineRule="exact"/>
        <w:ind w:left="0" w:leftChars="0" w:firstLine="640" w:firstLineChars="200"/>
        <w:jc w:val="both"/>
        <w:textAlignment w:val="auto"/>
        <w:rPr>
          <w:rFonts w:hint="default" w:ascii="Times New Roman" w:hAnsi="Times New Roman" w:eastAsia="仿宋" w:cs="Times New Roman"/>
          <w:kern w:val="0"/>
          <w:sz w:val="32"/>
          <w:szCs w:val="32"/>
          <w:lang w:val="en-US" w:eastAsia="zh-CN"/>
        </w:rPr>
      </w:pPr>
      <w:r>
        <w:rPr>
          <w:rFonts w:hint="default" w:ascii="Times New Roman" w:hAnsi="Times New Roman" w:eastAsia="仿宋" w:cs="Times New Roman"/>
          <w:kern w:val="0"/>
          <w:sz w:val="32"/>
          <w:szCs w:val="32"/>
          <w:lang w:val="en-US" w:eastAsia="zh-CN"/>
        </w:rPr>
        <w:t>5.免费开展国民体质监测工作；</w:t>
      </w:r>
    </w:p>
    <w:p w14:paraId="63F2F376">
      <w:pPr>
        <w:keepNext w:val="0"/>
        <w:keepLines w:val="0"/>
        <w:pageBreakBefore w:val="0"/>
        <w:numPr>
          <w:ilvl w:val="0"/>
          <w:numId w:val="0"/>
        </w:numPr>
        <w:kinsoku/>
        <w:wordWrap/>
        <w:overflowPunct/>
        <w:topLinePunct w:val="0"/>
        <w:autoSpaceDE/>
        <w:autoSpaceDN/>
        <w:bidi w:val="0"/>
        <w:snapToGrid/>
        <w:spacing w:line="594" w:lineRule="exact"/>
        <w:ind w:left="0" w:leftChars="0" w:firstLine="640" w:firstLineChars="200"/>
        <w:jc w:val="both"/>
        <w:textAlignment w:val="auto"/>
        <w:rPr>
          <w:rFonts w:hint="default" w:ascii="Times New Roman" w:hAnsi="Times New Roman" w:eastAsia="仿宋" w:cs="Times New Roman"/>
          <w:kern w:val="0"/>
          <w:sz w:val="32"/>
          <w:szCs w:val="32"/>
          <w:lang w:val="en-US" w:eastAsia="zh-CN"/>
        </w:rPr>
      </w:pPr>
      <w:r>
        <w:rPr>
          <w:rFonts w:hint="default" w:ascii="Times New Roman" w:hAnsi="Times New Roman" w:eastAsia="仿宋" w:cs="Times New Roman"/>
          <w:kern w:val="0"/>
          <w:sz w:val="32"/>
          <w:szCs w:val="32"/>
          <w:lang w:val="en-US" w:eastAsia="zh-CN"/>
        </w:rPr>
        <w:t>6.举办公益性技能培训、讲座、展览等活动。</w:t>
      </w:r>
    </w:p>
    <w:p w14:paraId="0B02FD57">
      <w:pPr>
        <w:keepNext w:val="0"/>
        <w:keepLines w:val="0"/>
        <w:pageBreakBefore w:val="0"/>
        <w:numPr>
          <w:ilvl w:val="0"/>
          <w:numId w:val="2"/>
        </w:numPr>
        <w:kinsoku/>
        <w:wordWrap/>
        <w:overflowPunct/>
        <w:topLinePunct w:val="0"/>
        <w:autoSpaceDE/>
        <w:autoSpaceDN/>
        <w:bidi w:val="0"/>
        <w:snapToGrid/>
        <w:spacing w:line="594" w:lineRule="exact"/>
        <w:ind w:left="0" w:firstLine="643" w:firstLineChars="200"/>
        <w:jc w:val="both"/>
        <w:textAlignment w:val="auto"/>
        <w:outlineLvl w:val="0"/>
        <w:rPr>
          <w:rFonts w:hint="eastAsia" w:ascii="黑体" w:hAnsi="黑体" w:eastAsia="黑体" w:cs="黑体"/>
          <w:b/>
          <w:bCs/>
          <w:sz w:val="32"/>
          <w:szCs w:val="32"/>
        </w:rPr>
      </w:pPr>
      <w:r>
        <w:rPr>
          <w:rFonts w:hint="eastAsia" w:ascii="黑体" w:hAnsi="黑体" w:eastAsia="黑体" w:cs="黑体"/>
          <w:b/>
          <w:bCs/>
          <w:sz w:val="32"/>
          <w:szCs w:val="32"/>
        </w:rPr>
        <w:t>部门整体支出绩效</w:t>
      </w:r>
      <w:r>
        <w:rPr>
          <w:rFonts w:hint="eastAsia" w:ascii="黑体" w:hAnsi="黑体" w:eastAsia="黑体" w:cs="黑体"/>
          <w:b/>
          <w:bCs/>
          <w:sz w:val="32"/>
          <w:szCs w:val="32"/>
          <w:lang w:eastAsia="zh-CN"/>
        </w:rPr>
        <w:t>完成</w:t>
      </w:r>
      <w:r>
        <w:rPr>
          <w:rFonts w:hint="eastAsia" w:ascii="黑体" w:hAnsi="黑体" w:eastAsia="黑体" w:cs="黑体"/>
          <w:b/>
          <w:bCs/>
          <w:sz w:val="32"/>
          <w:szCs w:val="32"/>
        </w:rPr>
        <w:t>情况</w:t>
      </w:r>
    </w:p>
    <w:p w14:paraId="6243A656">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cs="Times New Roman"/>
          <w:sz w:val="32"/>
          <w:szCs w:val="32"/>
          <w:lang w:val="en-US" w:eastAsia="zh-CN"/>
        </w:rPr>
        <w:t>2024年</w:t>
      </w:r>
      <w:r>
        <w:rPr>
          <w:rFonts w:hint="default" w:ascii="Times New Roman" w:hAnsi="Times New Roman" w:eastAsia="仿宋_GB2312" w:cs="Times New Roman"/>
          <w:sz w:val="32"/>
          <w:szCs w:val="32"/>
          <w:lang w:val="en-US" w:eastAsia="zh-CN"/>
        </w:rPr>
        <w:t>，在局党组的正确领导和上级体育部门的大力支持下，我中心认真贯彻落实《全民健身计划纲要》，各项工作有序开展。</w:t>
      </w:r>
      <w:r>
        <w:rPr>
          <w:rFonts w:hint="default" w:ascii="Times New Roman" w:hAnsi="Times New Roman" w:eastAsia="仿宋_GB2312" w:cs="Times New Roman"/>
          <w:color w:val="auto"/>
          <w:sz w:val="32"/>
          <w:szCs w:val="32"/>
          <w:lang w:val="en-US" w:eastAsia="zh-CN"/>
        </w:rPr>
        <w:t>今年以来</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sz w:val="32"/>
          <w:szCs w:val="32"/>
          <w:lang w:val="en-US" w:eastAsia="zh-CN"/>
        </w:rPr>
        <w:t>我中心</w:t>
      </w:r>
      <w:r>
        <w:rPr>
          <w:rFonts w:hint="default" w:ascii="Times New Roman" w:hAnsi="Times New Roman" w:eastAsia="仿宋_GB2312" w:cs="Times New Roman"/>
          <w:sz w:val="32"/>
          <w:szCs w:val="32"/>
          <w:lang w:val="en-US" w:eastAsia="zh-CN"/>
        </w:rPr>
        <w:t>承办、协助参与、组队参与、指导完成赛事活动共计80次</w:t>
      </w:r>
      <w:r>
        <w:rPr>
          <w:rFonts w:hint="default" w:ascii="Times New Roman" w:hAnsi="Times New Roman" w:eastAsia="仿宋_GB2312" w:cs="Times New Roman"/>
          <w:color w:val="auto"/>
          <w:sz w:val="32"/>
          <w:szCs w:val="32"/>
          <w:lang w:val="en-US" w:eastAsia="zh-CN"/>
        </w:rPr>
        <w:t>，其中省级4</w:t>
      </w:r>
      <w:r>
        <w:rPr>
          <w:rFonts w:hint="default" w:ascii="Times New Roman" w:hAnsi="Times New Roman" w:eastAsia="仿宋_GB2312" w:cs="Times New Roman"/>
          <w:color w:val="auto"/>
          <w:sz w:val="32"/>
          <w:szCs w:val="32"/>
          <w:lang w:val="en-US" w:eastAsia="zh-CN"/>
        </w:rPr>
        <w:t>次、</w:t>
      </w:r>
      <w:r>
        <w:rPr>
          <w:rFonts w:hint="default" w:ascii="Times New Roman" w:hAnsi="Times New Roman" w:eastAsia="仿宋_GB2312" w:cs="Times New Roman"/>
          <w:color w:val="auto"/>
          <w:sz w:val="32"/>
          <w:szCs w:val="32"/>
          <w:lang w:val="en-US" w:eastAsia="zh-CN"/>
        </w:rPr>
        <w:t>市级10次、</w:t>
      </w:r>
      <w:r>
        <w:rPr>
          <w:rFonts w:hint="default" w:ascii="Times New Roman" w:hAnsi="Times New Roman" w:eastAsia="仿宋_GB2312" w:cs="Times New Roman"/>
          <w:color w:val="auto"/>
          <w:sz w:val="32"/>
          <w:szCs w:val="32"/>
          <w:lang w:val="en-US" w:eastAsia="zh-CN"/>
        </w:rPr>
        <w:t>县级</w:t>
      </w:r>
      <w:r>
        <w:rPr>
          <w:rFonts w:hint="default" w:ascii="Times New Roman" w:hAnsi="Times New Roman" w:eastAsia="仿宋_GB2312" w:cs="Times New Roman"/>
          <w:color w:val="auto"/>
          <w:sz w:val="32"/>
          <w:szCs w:val="32"/>
          <w:lang w:val="en-US" w:eastAsia="zh-CN"/>
        </w:rPr>
        <w:t>66</w:t>
      </w:r>
      <w:r>
        <w:rPr>
          <w:rFonts w:hint="default" w:ascii="Times New Roman" w:hAnsi="Times New Roman" w:eastAsia="仿宋_GB2312" w:cs="Times New Roman"/>
          <w:color w:val="auto"/>
          <w:sz w:val="32"/>
          <w:szCs w:val="32"/>
          <w:lang w:val="en-US" w:eastAsia="zh-CN"/>
        </w:rPr>
        <w:t>次，参与人数达</w:t>
      </w:r>
      <w:r>
        <w:rPr>
          <w:rFonts w:hint="default" w:ascii="Times New Roman" w:hAnsi="Times New Roman" w:eastAsia="仿宋_GB2312" w:cs="Times New Roman"/>
          <w:color w:val="auto"/>
          <w:sz w:val="32"/>
          <w:szCs w:val="32"/>
          <w:lang w:val="en-US" w:eastAsia="zh-CN"/>
        </w:rPr>
        <w:t>14</w:t>
      </w:r>
      <w:r>
        <w:rPr>
          <w:rFonts w:hint="default" w:ascii="Times New Roman" w:hAnsi="Times New Roman" w:eastAsia="仿宋_GB2312" w:cs="Times New Roman"/>
          <w:color w:val="auto"/>
          <w:sz w:val="32"/>
          <w:szCs w:val="32"/>
          <w:lang w:val="en-US" w:eastAsia="zh-CN"/>
        </w:rPr>
        <w:t>万人</w:t>
      </w:r>
      <w:r>
        <w:rPr>
          <w:rFonts w:hint="default" w:ascii="Times New Roman" w:hAnsi="Times New Roman" w:eastAsia="仿宋_GB2312" w:cs="Times New Roman"/>
          <w:sz w:val="32"/>
          <w:szCs w:val="32"/>
          <w:lang w:val="en-US" w:eastAsia="zh-CN"/>
        </w:rPr>
        <w:t>次</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sz w:val="32"/>
          <w:szCs w:val="32"/>
          <w:lang w:val="en-US" w:eastAsia="zh-CN"/>
        </w:rPr>
        <w:t>现将一年来的工作情况总结如下：</w:t>
      </w:r>
    </w:p>
    <w:p w14:paraId="1D53CB8F">
      <w:pPr>
        <w:keepNext w:val="0"/>
        <w:keepLines w:val="0"/>
        <w:pageBreakBefore w:val="0"/>
        <w:kinsoku/>
        <w:wordWrap/>
        <w:overflowPunct/>
        <w:topLinePunct w:val="0"/>
        <w:autoSpaceDE/>
        <w:autoSpaceDN/>
        <w:bidi w:val="0"/>
        <w:snapToGrid/>
        <w:spacing w:line="594" w:lineRule="exact"/>
        <w:ind w:left="0" w:firstLine="643" w:firstLineChars="200"/>
        <w:jc w:val="both"/>
        <w:textAlignment w:val="auto"/>
        <w:rPr>
          <w:rFonts w:hint="default" w:ascii="楷体" w:hAnsi="楷体" w:eastAsia="楷体" w:cs="楷体"/>
          <w:b/>
          <w:bCs/>
          <w:kern w:val="0"/>
          <w:sz w:val="32"/>
          <w:szCs w:val="32"/>
          <w:lang w:eastAsia="zh-CN"/>
        </w:rPr>
      </w:pPr>
      <w:r>
        <w:rPr>
          <w:rFonts w:hint="default" w:ascii="楷体" w:hAnsi="楷体" w:eastAsia="楷体" w:cs="楷体"/>
          <w:b/>
          <w:bCs/>
          <w:kern w:val="0"/>
          <w:sz w:val="32"/>
          <w:szCs w:val="32"/>
          <w:lang w:eastAsia="zh-CN"/>
        </w:rPr>
        <w:t>（一）</w:t>
      </w:r>
      <w:r>
        <w:rPr>
          <w:rFonts w:hint="default" w:ascii="楷体" w:hAnsi="楷体" w:eastAsia="楷体" w:cs="楷体"/>
          <w:b/>
          <w:bCs/>
          <w:kern w:val="0"/>
          <w:sz w:val="32"/>
          <w:szCs w:val="32"/>
        </w:rPr>
        <w:t>积极组织体育赛事，激发全民参与热情</w:t>
      </w:r>
    </w:p>
    <w:p w14:paraId="69510EB9">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今年以来，我中心完成了桃江县第八届全民健身运动会的赛事组织和竞赛工作，组队参加了益阳市第二十四届大众运动会，举办了公益性体育比赛，举行了“全民健身日”系列活动</w:t>
      </w:r>
      <w:r>
        <w:rPr>
          <w:rFonts w:hint="default" w:ascii="Times New Roman" w:hAnsi="Times New Roman" w:eastAsia="仿宋_GB2312" w:cs="Times New Roman"/>
          <w:color w:val="auto"/>
          <w:sz w:val="32"/>
          <w:szCs w:val="32"/>
          <w:lang w:val="en-US" w:eastAsia="zh-CN"/>
        </w:rPr>
        <w:t>和“体育宣传周”活动</w:t>
      </w:r>
      <w:r>
        <w:rPr>
          <w:rFonts w:hint="default" w:ascii="Times New Roman" w:hAnsi="Times New Roman" w:eastAsia="仿宋_GB2312" w:cs="Times New Roman"/>
          <w:color w:val="auto"/>
          <w:sz w:val="32"/>
          <w:szCs w:val="32"/>
          <w:lang w:val="en-US" w:eastAsia="zh-CN"/>
        </w:rPr>
        <w:t>。气排球、</w:t>
      </w:r>
      <w:r>
        <w:rPr>
          <w:rFonts w:hint="default" w:ascii="Times New Roman" w:hAnsi="Times New Roman" w:eastAsia="仿宋_GB2312" w:cs="Times New Roman"/>
          <w:color w:val="auto"/>
          <w:sz w:val="32"/>
          <w:szCs w:val="32"/>
          <w:lang w:val="en-US" w:eastAsia="zh-CN"/>
        </w:rPr>
        <w:t>羽毛球、乒乓球、篮球、广场舞等全民健身赛事活动火热开展，</w:t>
      </w:r>
      <w:r>
        <w:rPr>
          <w:rFonts w:hint="default" w:ascii="Times New Roman" w:hAnsi="Times New Roman" w:eastAsia="仿宋_GB2312" w:cs="Times New Roman"/>
          <w:color w:val="auto"/>
          <w:sz w:val="32"/>
          <w:szCs w:val="32"/>
          <w:lang w:val="en-US" w:eastAsia="zh-CN"/>
        </w:rPr>
        <w:t>做到了</w:t>
      </w:r>
      <w:r>
        <w:rPr>
          <w:rFonts w:hint="default" w:ascii="Times New Roman" w:hAnsi="Times New Roman" w:eastAsia="仿宋_GB2312" w:cs="Times New Roman"/>
          <w:color w:val="auto"/>
          <w:sz w:val="32"/>
          <w:szCs w:val="32"/>
          <w:lang w:val="en-US" w:eastAsia="zh-CN"/>
        </w:rPr>
        <w:t>月月有比赛、人人能参与</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全民健身蔚然成风。</w:t>
      </w:r>
    </w:p>
    <w:p w14:paraId="7E130786">
      <w:pPr>
        <w:keepNext w:val="0"/>
        <w:keepLines w:val="0"/>
        <w:pageBreakBefore w:val="0"/>
        <w:widowControl w:val="0"/>
        <w:kinsoku/>
        <w:wordWrap/>
        <w:overflowPunct/>
        <w:topLinePunct w:val="0"/>
        <w:autoSpaceDE/>
        <w:autoSpaceDN/>
        <w:bidi w:val="0"/>
        <w:adjustRightInd/>
        <w:snapToGrid/>
        <w:spacing w:line="594" w:lineRule="exact"/>
        <w:ind w:left="0" w:firstLine="643" w:firstLineChars="200"/>
        <w:jc w:val="both"/>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color w:val="auto"/>
          <w:sz w:val="32"/>
          <w:szCs w:val="32"/>
        </w:rPr>
        <w:t>（二）强化技能公益培训，</w:t>
      </w:r>
      <w:r>
        <w:rPr>
          <w:rFonts w:hint="default" w:ascii="Times New Roman" w:hAnsi="Times New Roman" w:eastAsia="楷体_GB2312" w:cs="Times New Roman"/>
          <w:b/>
          <w:bCs/>
          <w:color w:val="auto"/>
          <w:sz w:val="32"/>
          <w:szCs w:val="32"/>
          <w:lang w:eastAsia="zh-CN"/>
        </w:rPr>
        <w:t>提高</w:t>
      </w:r>
      <w:r>
        <w:rPr>
          <w:rFonts w:hint="default" w:ascii="Times New Roman" w:hAnsi="Times New Roman" w:eastAsia="楷体_GB2312" w:cs="Times New Roman"/>
          <w:b/>
          <w:bCs/>
          <w:color w:val="auto"/>
          <w:sz w:val="32"/>
          <w:szCs w:val="32"/>
        </w:rPr>
        <w:t>全民健身</w:t>
      </w:r>
      <w:r>
        <w:rPr>
          <w:rFonts w:hint="default" w:ascii="Times New Roman" w:hAnsi="Times New Roman" w:eastAsia="楷体_GB2312" w:cs="Times New Roman"/>
          <w:b/>
          <w:bCs/>
          <w:sz w:val="32"/>
          <w:szCs w:val="32"/>
          <w:lang w:eastAsia="zh-CN"/>
        </w:rPr>
        <w:t>水平</w:t>
      </w:r>
    </w:p>
    <w:p w14:paraId="76A45FEB">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jc w:val="both"/>
        <w:textAlignment w:val="auto"/>
        <w:rPr>
          <w:rFonts w:hint="default" w:ascii="Times New Roman" w:hAnsi="Times New Roman" w:cs="Times New Roman"/>
          <w:color w:val="auto"/>
          <w:lang w:val="en-US" w:eastAsia="zh-CN"/>
        </w:rPr>
      </w:pPr>
      <w:r>
        <w:rPr>
          <w:rFonts w:hint="default" w:ascii="Times New Roman" w:hAnsi="Times New Roman" w:eastAsia="仿宋_GB2312" w:cs="Times New Roman"/>
          <w:color w:val="auto"/>
          <w:sz w:val="32"/>
          <w:szCs w:val="32"/>
          <w:lang w:val="en-US" w:eastAsia="zh-CN"/>
        </w:rPr>
        <w:t>今年以来，共</w:t>
      </w:r>
      <w:r>
        <w:rPr>
          <w:rFonts w:hint="default" w:ascii="Times New Roman" w:hAnsi="Times New Roman" w:eastAsia="仿宋_GB2312" w:cs="Times New Roman"/>
          <w:color w:val="auto"/>
          <w:sz w:val="32"/>
          <w:szCs w:val="32"/>
          <w:lang w:val="en-US" w:eastAsia="zh-CN"/>
        </w:rPr>
        <w:t>组织开展公益性体育技能培训</w:t>
      </w:r>
      <w:r>
        <w:rPr>
          <w:rFonts w:hint="default" w:ascii="Times New Roman" w:hAnsi="Times New Roman" w:eastAsia="仿宋_GB2312" w:cs="Times New Roman"/>
          <w:color w:val="auto"/>
          <w:sz w:val="32"/>
          <w:szCs w:val="32"/>
          <w:lang w:val="en-US" w:eastAsia="zh-CN"/>
        </w:rPr>
        <w:t>5期（培训项目有排舞、广场舞、篮球、羽毛球、佳木斯操），</w:t>
      </w:r>
      <w:r>
        <w:rPr>
          <w:rFonts w:hint="default" w:ascii="Times New Roman" w:hAnsi="Times New Roman" w:eastAsia="仿宋_GB2312" w:cs="Times New Roman"/>
          <w:color w:val="auto"/>
          <w:sz w:val="32"/>
          <w:szCs w:val="32"/>
          <w:lang w:val="en-US" w:eastAsia="zh-CN"/>
        </w:rPr>
        <w:t>公益性讲座</w:t>
      </w:r>
      <w:r>
        <w:rPr>
          <w:rFonts w:hint="default" w:ascii="Times New Roman" w:hAnsi="Times New Roman" w:eastAsia="仿宋_GB2312" w:cs="Times New Roman"/>
          <w:color w:val="auto"/>
          <w:sz w:val="32"/>
          <w:szCs w:val="32"/>
          <w:lang w:val="en-US" w:eastAsia="zh-CN"/>
        </w:rPr>
        <w:t>和展览5期（其中：2024年桃江县全民健身大拜年活动科学健身大讲堂1期、2024年第二期科学健身知识讲座1期、防溺水知识讲座2期、2024健康生活与体育健身展览1次），</w:t>
      </w:r>
      <w:r>
        <w:rPr>
          <w:rFonts w:hint="default" w:ascii="Times New Roman" w:hAnsi="Times New Roman" w:eastAsia="仿宋_GB2312" w:cs="Times New Roman"/>
          <w:color w:val="auto"/>
          <w:sz w:val="32"/>
          <w:szCs w:val="32"/>
          <w:lang w:val="en-US" w:eastAsia="zh-CN"/>
        </w:rPr>
        <w:t>公益性三级社会体育指导员培训</w:t>
      </w:r>
      <w:r>
        <w:rPr>
          <w:rFonts w:hint="default" w:ascii="Times New Roman" w:hAnsi="Times New Roman" w:eastAsia="仿宋_GB2312" w:cs="Times New Roman"/>
          <w:color w:val="auto"/>
          <w:sz w:val="32"/>
          <w:szCs w:val="32"/>
          <w:lang w:val="en-US" w:eastAsia="zh-CN"/>
        </w:rPr>
        <w:t>班2期（培训项目有定向越野、广场舞，发展140名三级社会体育指导员），活动</w:t>
      </w:r>
      <w:r>
        <w:rPr>
          <w:rFonts w:hint="default" w:ascii="Times New Roman" w:hAnsi="Times New Roman" w:eastAsia="仿宋_GB2312" w:cs="Times New Roman"/>
          <w:color w:val="auto"/>
          <w:sz w:val="32"/>
          <w:szCs w:val="32"/>
          <w:lang w:val="en-US" w:eastAsia="zh-CN"/>
        </w:rPr>
        <w:t>参与人数达</w:t>
      </w:r>
      <w:r>
        <w:rPr>
          <w:rFonts w:hint="default" w:ascii="Times New Roman" w:hAnsi="Times New Roman" w:eastAsia="仿宋_GB2312" w:cs="Times New Roman"/>
          <w:color w:val="auto"/>
          <w:sz w:val="32"/>
          <w:szCs w:val="32"/>
          <w:lang w:val="en-US" w:eastAsia="zh-CN"/>
        </w:rPr>
        <w:t>7200多</w:t>
      </w:r>
      <w:r>
        <w:rPr>
          <w:rFonts w:hint="default" w:ascii="Times New Roman" w:hAnsi="Times New Roman" w:eastAsia="仿宋_GB2312" w:cs="Times New Roman"/>
          <w:color w:val="auto"/>
          <w:sz w:val="32"/>
          <w:szCs w:val="32"/>
          <w:lang w:val="en-US" w:eastAsia="zh-CN"/>
        </w:rPr>
        <w:t>人。通过举办</w:t>
      </w:r>
      <w:r>
        <w:rPr>
          <w:rFonts w:hint="default" w:ascii="Times New Roman" w:hAnsi="Times New Roman" w:eastAsia="仿宋_GB2312" w:cs="Times New Roman"/>
          <w:color w:val="auto"/>
          <w:sz w:val="32"/>
          <w:szCs w:val="32"/>
          <w:lang w:val="en-US" w:eastAsia="zh-CN"/>
        </w:rPr>
        <w:t>健康知识讲座、展览、</w:t>
      </w:r>
      <w:r>
        <w:rPr>
          <w:rFonts w:hint="default" w:ascii="Times New Roman" w:hAnsi="Times New Roman" w:eastAsia="仿宋_GB2312" w:cs="Times New Roman"/>
          <w:color w:val="auto"/>
          <w:sz w:val="32"/>
          <w:szCs w:val="32"/>
          <w:lang w:val="en-US" w:eastAsia="zh-CN"/>
        </w:rPr>
        <w:t>培训班，</w:t>
      </w:r>
      <w:r>
        <w:rPr>
          <w:rFonts w:hint="default" w:ascii="Times New Roman" w:hAnsi="Times New Roman" w:eastAsia="仿宋_GB2312" w:cs="Times New Roman"/>
          <w:color w:val="auto"/>
          <w:sz w:val="32"/>
          <w:szCs w:val="32"/>
          <w:lang w:val="en-US" w:eastAsia="zh-CN"/>
        </w:rPr>
        <w:t>进一步</w:t>
      </w:r>
      <w:r>
        <w:rPr>
          <w:rFonts w:hint="default" w:ascii="Times New Roman" w:hAnsi="Times New Roman" w:eastAsia="仿宋_GB2312" w:cs="Times New Roman"/>
          <w:color w:val="auto"/>
          <w:sz w:val="32"/>
          <w:szCs w:val="32"/>
          <w:lang w:val="en-US" w:eastAsia="zh-CN"/>
        </w:rPr>
        <w:t>发挥社会体育指导员在全民健身活动中的骨干作用，不断提高公共体育服务</w:t>
      </w:r>
      <w:r>
        <w:rPr>
          <w:rFonts w:hint="default"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lang w:val="en-US" w:eastAsia="zh-CN"/>
        </w:rPr>
        <w:t>科学健身指导水平</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真正让全民健身观念深入人心、落到实处，让群众想健身、能健身、会健身</w:t>
      </w:r>
      <w:r>
        <w:rPr>
          <w:rFonts w:hint="default" w:ascii="Times New Roman" w:hAnsi="Times New Roman" w:eastAsia="仿宋_GB2312" w:cs="Times New Roman"/>
          <w:color w:val="auto"/>
          <w:sz w:val="32"/>
          <w:szCs w:val="32"/>
          <w:lang w:val="en-US" w:eastAsia="zh-CN"/>
        </w:rPr>
        <w:t>。</w:t>
      </w:r>
    </w:p>
    <w:p w14:paraId="5CDF1BCF">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3" w:firstLineChars="200"/>
        <w:jc w:val="both"/>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rPr>
        <w:t>（三</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优化</w:t>
      </w:r>
      <w:r>
        <w:rPr>
          <w:rFonts w:hint="default" w:ascii="Times New Roman" w:hAnsi="Times New Roman" w:eastAsia="楷体_GB2312" w:cs="Times New Roman"/>
          <w:b/>
          <w:bCs/>
          <w:sz w:val="32"/>
          <w:szCs w:val="32"/>
          <w:lang w:eastAsia="zh-CN"/>
        </w:rPr>
        <w:t>场馆</w:t>
      </w:r>
      <w:r>
        <w:rPr>
          <w:rFonts w:hint="default" w:ascii="Times New Roman" w:hAnsi="Times New Roman" w:eastAsia="楷体_GB2312" w:cs="Times New Roman"/>
          <w:b/>
          <w:bCs/>
          <w:sz w:val="32"/>
          <w:szCs w:val="32"/>
        </w:rPr>
        <w:t>服务环境，</w:t>
      </w:r>
      <w:r>
        <w:rPr>
          <w:rFonts w:hint="default" w:ascii="Times New Roman" w:hAnsi="Times New Roman" w:eastAsia="楷体_GB2312" w:cs="Times New Roman"/>
          <w:b/>
          <w:bCs/>
          <w:sz w:val="32"/>
          <w:szCs w:val="32"/>
          <w:lang w:eastAsia="zh-CN"/>
        </w:rPr>
        <w:t>满足群众健身需求</w:t>
      </w:r>
    </w:p>
    <w:p w14:paraId="43F5B632">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jc w:val="both"/>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仿宋_GB2312" w:cs="Times New Roman"/>
          <w:sz w:val="32"/>
          <w:szCs w:val="32"/>
          <w:lang w:val="en-US" w:eastAsia="zh-CN"/>
        </w:rPr>
        <w:t>严格落实体育场馆免低开放要求，</w:t>
      </w:r>
      <w:r>
        <w:rPr>
          <w:rFonts w:hint="default" w:ascii="Times New Roman" w:hAnsi="Times New Roman" w:eastAsia="仿宋_GB2312" w:cs="Times New Roman"/>
          <w:sz w:val="32"/>
          <w:szCs w:val="32"/>
          <w:lang w:eastAsia="zh-CN"/>
        </w:rPr>
        <w:t>场馆每周免费或低收费开放时</w:t>
      </w:r>
      <w:r>
        <w:rPr>
          <w:rFonts w:hint="default" w:ascii="Times New Roman" w:hAnsi="Times New Roman" w:eastAsia="仿宋_GB2312" w:cs="Times New Roman"/>
          <w:color w:val="auto"/>
          <w:sz w:val="32"/>
          <w:szCs w:val="32"/>
          <w:lang w:eastAsia="zh-CN"/>
        </w:rPr>
        <w:t>间不少于35小时，全年免费或低收费开放时间不少于330天。开放项目</w:t>
      </w:r>
      <w:r>
        <w:rPr>
          <w:rFonts w:hint="default" w:ascii="Times New Roman" w:hAnsi="Times New Roman" w:eastAsia="仿宋_GB2312" w:cs="Times New Roman"/>
          <w:sz w:val="32"/>
          <w:szCs w:val="32"/>
          <w:lang w:eastAsia="zh-CN"/>
        </w:rPr>
        <w:t>涵盖了羽毛球、乒乓球、气排球、篮球、跑步、健身、健身气功、广场舞等项目。体育馆免费提供体质测试、健身指导等相关配套服务，</w:t>
      </w:r>
      <w:r>
        <w:rPr>
          <w:rFonts w:hint="default" w:ascii="Times New Roman" w:hAnsi="Times New Roman" w:eastAsia="仿宋_GB2312" w:cs="Times New Roman"/>
          <w:sz w:val="32"/>
          <w:szCs w:val="32"/>
          <w:lang w:val="en-US" w:eastAsia="zh-CN"/>
        </w:rPr>
        <w:t>做好日常消毒、通风、卫生保洁等日常工作，定期对办公区、服务窗口、场馆、廊道走廊等公共区域进行消杀，定期对消防通道、消防栓、灭火器、健身器材进行</w:t>
      </w:r>
      <w:r>
        <w:rPr>
          <w:rFonts w:hint="default" w:ascii="Times New Roman" w:hAnsi="Times New Roman" w:eastAsia="仿宋_GB2312" w:cs="Times New Roman"/>
          <w:color w:val="auto"/>
          <w:sz w:val="32"/>
          <w:szCs w:val="32"/>
          <w:lang w:val="en-US" w:eastAsia="zh-CN"/>
        </w:rPr>
        <w:t>安全隐患排查，为广大健身群众提供安全、舒适、放心的健身环境。2024年完成了3100份国民体质测试数据，国民体质测试合格率98.5%。截止12月，体育馆累计接待人数达43.8万人次。</w:t>
      </w:r>
    </w:p>
    <w:p w14:paraId="44DD034D">
      <w:pPr>
        <w:keepNext w:val="0"/>
        <w:keepLines w:val="0"/>
        <w:pageBreakBefore w:val="0"/>
        <w:widowControl w:val="0"/>
        <w:numPr>
          <w:ilvl w:val="0"/>
          <w:numId w:val="3"/>
        </w:numPr>
        <w:kinsoku/>
        <w:wordWrap/>
        <w:overflowPunct/>
        <w:topLinePunct w:val="0"/>
        <w:autoSpaceDE/>
        <w:autoSpaceDN/>
        <w:bidi w:val="0"/>
        <w:adjustRightInd/>
        <w:snapToGrid/>
        <w:spacing w:line="594" w:lineRule="exact"/>
        <w:ind w:left="0" w:firstLine="643" w:firstLineChars="200"/>
        <w:jc w:val="both"/>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加强业余体校管理，培养体操后备人才</w:t>
      </w:r>
    </w:p>
    <w:p w14:paraId="7263C972">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我中心依托优势运动项目，挂牌成立了桃江县业余体校体操训练基地，现有体操在训人数26人，备战备训省运会在训人数13人。女子组制定了平衡木、高低杠、自由体操、跳马四个训练项目，男子组制定了单杠、双杠、鞍马、跳马、自由体操、吊环六个训练项目。5 月，业余体校体操训练基地的运动员参加了由湖南省体操运动管理中心举办的“健康湖南，活力四射”2024 年湖南省体操类</w:t>
      </w:r>
      <w:r>
        <w:rPr>
          <w:rFonts w:hint="eastAsia"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攀岩嘉年华活动，获得了幼儿园组的第一名和第三名的</w:t>
      </w:r>
      <w:r>
        <w:rPr>
          <w:rFonts w:hint="default" w:ascii="Times New Roman" w:hAnsi="Times New Roman" w:cs="Times New Roman"/>
          <w:sz w:val="32"/>
          <w:szCs w:val="32"/>
          <w:lang w:val="en-US" w:eastAsia="zh-CN"/>
        </w:rPr>
        <w:t>优异成绩</w:t>
      </w:r>
      <w:r>
        <w:rPr>
          <w:rFonts w:hint="default" w:ascii="Times New Roman" w:hAnsi="Times New Roman" w:eastAsia="仿宋_GB2312" w:cs="Times New Roman"/>
          <w:sz w:val="32"/>
          <w:szCs w:val="32"/>
          <w:lang w:val="en-US" w:eastAsia="zh-CN"/>
        </w:rPr>
        <w:t>。8月，参加湖南省青少年体操锦标赛，</w:t>
      </w:r>
    </w:p>
    <w:p w14:paraId="3B5BE003">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获得团体总分 11 名的成绩，其中男子 u8 组团体获得第四名、男子 u7 组团体获得第五名、女子 u7 组团体获得第五名、女子 u6 组团体获得第六名、男子 u7 组鞍马第八名、男子 u7 组吊环第八名、女子 u6 组高低杠第八名、女子u6 组自由体操第六名。</w:t>
      </w:r>
    </w:p>
    <w:p w14:paraId="6D239112">
      <w:pPr>
        <w:keepNext w:val="0"/>
        <w:keepLines w:val="0"/>
        <w:pageBreakBefore w:val="0"/>
        <w:widowControl w:val="0"/>
        <w:numPr>
          <w:ilvl w:val="0"/>
          <w:numId w:val="3"/>
        </w:numPr>
        <w:kinsoku/>
        <w:wordWrap/>
        <w:overflowPunct/>
        <w:topLinePunct w:val="0"/>
        <w:autoSpaceDE/>
        <w:autoSpaceDN/>
        <w:bidi w:val="0"/>
        <w:adjustRightInd/>
        <w:snapToGrid/>
        <w:spacing w:line="594" w:lineRule="exact"/>
        <w:ind w:left="0" w:firstLine="643" w:firstLineChars="200"/>
        <w:jc w:val="both"/>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备战备训省运会，提高竞技体育水平</w:t>
      </w:r>
    </w:p>
    <w:p w14:paraId="217016C6">
      <w:pPr>
        <w:pStyle w:val="3"/>
        <w:keepNext w:val="0"/>
        <w:keepLines w:val="0"/>
        <w:pageBreakBefore w:val="0"/>
        <w:widowControl w:val="0"/>
        <w:numPr>
          <w:ilvl w:val="0"/>
          <w:numId w:val="0"/>
        </w:numPr>
        <w:kinsoku/>
        <w:wordWrap/>
        <w:overflowPunct/>
        <w:topLinePunct w:val="0"/>
        <w:autoSpaceDE/>
        <w:autoSpaceDN/>
        <w:bidi w:val="0"/>
        <w:adjustRightInd/>
        <w:snapToGrid/>
        <w:spacing w:after="0" w:line="594"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我中心负责省运会成年组组训工作，</w:t>
      </w:r>
      <w:r>
        <w:rPr>
          <w:rFonts w:hint="default" w:ascii="Times New Roman" w:hAnsi="Times New Roman" w:eastAsia="仿宋_GB2312" w:cs="Times New Roman"/>
          <w:sz w:val="32"/>
          <w:szCs w:val="32"/>
          <w:lang w:val="en-US" w:eastAsia="zh-CN"/>
        </w:rPr>
        <w:t>武术现有</w:t>
      </w:r>
      <w:r>
        <w:rPr>
          <w:rFonts w:hint="default" w:ascii="Times New Roman" w:hAnsi="Times New Roman" w:eastAsia="仿宋_GB2312" w:cs="Times New Roman"/>
          <w:sz w:val="32"/>
          <w:szCs w:val="32"/>
          <w:lang w:val="en-US" w:eastAsia="zh-CN"/>
        </w:rPr>
        <w:t>委托培养</w:t>
      </w:r>
      <w:r>
        <w:rPr>
          <w:rFonts w:hint="default" w:ascii="Times New Roman" w:hAnsi="Times New Roman" w:eastAsia="仿宋_GB2312" w:cs="Times New Roman"/>
          <w:sz w:val="32"/>
          <w:szCs w:val="32"/>
          <w:lang w:val="en-US" w:eastAsia="zh-CN"/>
        </w:rPr>
        <w:t>两名高水平运动员，</w:t>
      </w:r>
      <w:r>
        <w:rPr>
          <w:rFonts w:hint="default" w:ascii="Times New Roman" w:hAnsi="Times New Roman" w:eastAsia="仿宋_GB2312" w:cs="Times New Roman"/>
          <w:sz w:val="32"/>
          <w:szCs w:val="32"/>
          <w:lang w:val="en-US" w:eastAsia="zh-CN"/>
        </w:rPr>
        <w:t>其中</w:t>
      </w:r>
      <w:r>
        <w:rPr>
          <w:rFonts w:hint="default" w:ascii="Times New Roman" w:hAnsi="Times New Roman" w:eastAsia="仿宋_GB2312" w:cs="Times New Roman"/>
          <w:sz w:val="32"/>
          <w:szCs w:val="32"/>
          <w:lang w:val="en-US" w:eastAsia="zh-CN"/>
        </w:rPr>
        <w:t>游晟福曾获得全国大学生锦标赛42式太极拳</w:t>
      </w:r>
      <w:r>
        <w:rPr>
          <w:rFonts w:hint="default" w:ascii="Times New Roman" w:hAnsi="Times New Roman" w:cs="Times New Roman"/>
          <w:sz w:val="32"/>
          <w:szCs w:val="32"/>
          <w:lang w:val="en-US" w:eastAsia="zh-CN"/>
        </w:rPr>
        <w:t>两枚</w:t>
      </w:r>
      <w:r>
        <w:rPr>
          <w:rFonts w:hint="default" w:ascii="Times New Roman" w:hAnsi="Times New Roman" w:eastAsia="仿宋_GB2312" w:cs="Times New Roman"/>
          <w:sz w:val="32"/>
          <w:szCs w:val="32"/>
          <w:lang w:val="en-US" w:eastAsia="zh-CN"/>
        </w:rPr>
        <w:t>金牌，是我县成年组武术项目的重要夺金点</w:t>
      </w:r>
      <w:r>
        <w:rPr>
          <w:rFonts w:hint="default" w:ascii="Times New Roman" w:hAnsi="Times New Roman" w:eastAsia="仿宋_GB2312" w:cs="Times New Roman"/>
          <w:sz w:val="32"/>
          <w:szCs w:val="32"/>
          <w:lang w:val="en-US" w:eastAsia="zh-CN"/>
        </w:rPr>
        <w:t>。另</w:t>
      </w:r>
      <w:r>
        <w:rPr>
          <w:rFonts w:hint="default" w:ascii="Times New Roman" w:hAnsi="Times New Roman" w:eastAsia="仿宋_GB2312" w:cs="Times New Roman"/>
          <w:sz w:val="32"/>
          <w:szCs w:val="32"/>
          <w:lang w:val="en-US" w:eastAsia="zh-CN"/>
        </w:rPr>
        <w:t>已组建甲组（50岁以上）</w:t>
      </w:r>
      <w:r>
        <w:rPr>
          <w:rFonts w:hint="eastAsia" w:ascii="Times New Roman" w:hAnsi="Times New Roman" w:cs="Times New Roman"/>
          <w:sz w:val="32"/>
          <w:szCs w:val="32"/>
          <w:lang w:val="en-US" w:eastAsia="zh-CN"/>
        </w:rPr>
        <w:t>四支</w:t>
      </w:r>
      <w:r>
        <w:rPr>
          <w:rFonts w:hint="default" w:ascii="Times New Roman" w:hAnsi="Times New Roman" w:eastAsia="仿宋_GB2312" w:cs="Times New Roman"/>
          <w:sz w:val="32"/>
          <w:szCs w:val="32"/>
          <w:lang w:val="en-US" w:eastAsia="zh-CN"/>
        </w:rPr>
        <w:t>训练队，已明确领队、教练员，已制定组训方案，在训队员20人。参加2024年湖南省第十一届武术大赛获十金二银，参加2024年湖南省首届新编系列十三式专场赛事，获团体一等奖、杨式太极拳特等奖、吴式太极拳特等奖、武式一等奖。广场舞已组建甲组（45岁以上）训练队，已明确领队、教练员、已制定训练方案，在训队员20人，参加2024年益阳市第二十四届广场舞比赛</w:t>
      </w:r>
      <w:r>
        <w:rPr>
          <w:rFonts w:hint="default" w:ascii="Times New Roman" w:hAnsi="Times New Roman" w:eastAsia="仿宋_GB2312" w:cs="Times New Roman"/>
          <w:sz w:val="32"/>
          <w:szCs w:val="32"/>
          <w:lang w:val="en-US" w:eastAsia="zh-CN"/>
        </w:rPr>
        <w:t>，获</w:t>
      </w:r>
      <w:r>
        <w:rPr>
          <w:rFonts w:hint="default" w:ascii="Times New Roman" w:hAnsi="Times New Roman" w:eastAsia="仿宋_GB2312" w:cs="Times New Roman"/>
          <w:sz w:val="32"/>
          <w:szCs w:val="32"/>
          <w:lang w:val="en-US" w:eastAsia="zh-CN"/>
        </w:rPr>
        <w:t>规定套路特等奖</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自选节目特等奖。门球已组建男子甲组（50岁以上）训练队，已明确领队、教练员，已制定组训方案，在训队员10人，参加2024年益阳市门球精英邀请赛获得第二名。乒乓球已组建甲组（45岁以上）训练队，已明确教练员、领队，已制定组训方案，在训队员2人（男子单打、女子单打项目）</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参加2024年益阳市第二十四届大众运动会乒乓球比赛获得团体第一名。</w:t>
      </w:r>
    </w:p>
    <w:p w14:paraId="302E8B15">
      <w:pPr>
        <w:keepNext w:val="0"/>
        <w:keepLines w:val="0"/>
        <w:pageBreakBefore w:val="0"/>
        <w:numPr>
          <w:ilvl w:val="0"/>
          <w:numId w:val="0"/>
        </w:numPr>
        <w:kinsoku/>
        <w:wordWrap/>
        <w:overflowPunct/>
        <w:topLinePunct w:val="0"/>
        <w:autoSpaceDE/>
        <w:autoSpaceDN/>
        <w:bidi w:val="0"/>
        <w:adjustRightInd w:val="0"/>
        <w:snapToGrid/>
        <w:spacing w:line="594" w:lineRule="exact"/>
        <w:ind w:left="0" w:firstLine="643" w:firstLineChars="200"/>
        <w:jc w:val="both"/>
        <w:textAlignment w:val="auto"/>
        <w:rPr>
          <w:rFonts w:hint="eastAsia" w:ascii="黑体" w:hAnsi="黑体" w:eastAsia="黑体" w:cs="黑体"/>
          <w:b/>
          <w:bCs/>
          <w:kern w:val="0"/>
          <w:sz w:val="32"/>
          <w:szCs w:val="32"/>
        </w:rPr>
      </w:pPr>
      <w:r>
        <w:rPr>
          <w:rFonts w:hint="eastAsia" w:ascii="黑体" w:hAnsi="黑体" w:eastAsia="黑体" w:cs="黑体"/>
          <w:b/>
          <w:bCs/>
          <w:kern w:val="0"/>
          <w:sz w:val="32"/>
          <w:szCs w:val="32"/>
          <w:lang w:val="en-US" w:eastAsia="zh-CN"/>
        </w:rPr>
        <w:t>五、</w:t>
      </w:r>
      <w:r>
        <w:rPr>
          <w:rFonts w:hint="eastAsia" w:ascii="黑体" w:hAnsi="黑体" w:eastAsia="黑体" w:cs="黑体"/>
          <w:b/>
          <w:bCs/>
          <w:kern w:val="0"/>
          <w:sz w:val="32"/>
          <w:szCs w:val="32"/>
        </w:rPr>
        <w:t>绩效评价工作开展情况</w:t>
      </w:r>
    </w:p>
    <w:p w14:paraId="26139873">
      <w:pPr>
        <w:keepNext w:val="0"/>
        <w:keepLines w:val="0"/>
        <w:pageBreakBefore w:val="0"/>
        <w:numPr>
          <w:ilvl w:val="0"/>
          <w:numId w:val="0"/>
        </w:numPr>
        <w:kinsoku/>
        <w:wordWrap/>
        <w:overflowPunct/>
        <w:topLinePunct w:val="0"/>
        <w:autoSpaceDE/>
        <w:autoSpaceDN/>
        <w:bidi w:val="0"/>
        <w:snapToGrid/>
        <w:spacing w:line="594" w:lineRule="exact"/>
        <w:ind w:left="0" w:leftChars="0" w:right="0" w:rightChars="0" w:firstLine="640" w:firstLineChars="200"/>
        <w:jc w:val="both"/>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通过全面开展部门支出绩效评价，强化了单位财务支出绩效理念，科学合理编制年度预算，切实发挥县财政下拨资金资源配置作用，实现了我单位科学理财，合理用财，节约资金的目标。</w:t>
      </w:r>
    </w:p>
    <w:p w14:paraId="51BA8FA1">
      <w:pPr>
        <w:keepNext w:val="0"/>
        <w:keepLines w:val="0"/>
        <w:pageBreakBefore w:val="0"/>
        <w:numPr>
          <w:ilvl w:val="0"/>
          <w:numId w:val="0"/>
        </w:numPr>
        <w:kinsoku/>
        <w:wordWrap/>
        <w:overflowPunct/>
        <w:topLinePunct w:val="0"/>
        <w:autoSpaceDE/>
        <w:autoSpaceDN/>
        <w:bidi w:val="0"/>
        <w:snapToGrid/>
        <w:spacing w:line="594" w:lineRule="exact"/>
        <w:ind w:left="0" w:leftChars="0" w:right="0" w:rightChars="0" w:firstLine="640" w:firstLineChars="200"/>
        <w:jc w:val="both"/>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为了搞好本单位的整体绩效评估，我单位认真组织进行了分析评价，认为202</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lang w:eastAsia="zh-CN"/>
        </w:rPr>
        <w:t>年财务运行良好，既保证了各职能工作的顺利开展，又确保了机关干部的待遇规定到位。</w:t>
      </w:r>
    </w:p>
    <w:p w14:paraId="4A956B2F">
      <w:pPr>
        <w:keepNext w:val="0"/>
        <w:keepLines w:val="0"/>
        <w:pageBreakBefore w:val="0"/>
        <w:kinsoku/>
        <w:wordWrap/>
        <w:overflowPunct/>
        <w:topLinePunct w:val="0"/>
        <w:bidi w:val="0"/>
        <w:snapToGrid/>
        <w:spacing w:line="594" w:lineRule="exact"/>
        <w:ind w:left="0" w:firstLine="880" w:firstLineChars="200"/>
        <w:jc w:val="both"/>
        <w:textAlignment w:val="auto"/>
        <w:rPr>
          <w:rFonts w:hint="default" w:ascii="Times New Roman" w:hAnsi="Times New Roman" w:eastAsia="方正小标宋简体" w:cs="Times New Roman"/>
          <w:bCs/>
          <w:kern w:val="0"/>
          <w:sz w:val="44"/>
          <w:szCs w:val="44"/>
        </w:rPr>
      </w:pPr>
    </w:p>
    <w:p w14:paraId="0840A889">
      <w:pPr>
        <w:keepNext w:val="0"/>
        <w:keepLines w:val="0"/>
        <w:pageBreakBefore w:val="0"/>
        <w:kinsoku/>
        <w:wordWrap/>
        <w:overflowPunct/>
        <w:topLinePunct w:val="0"/>
        <w:bidi w:val="0"/>
        <w:snapToGrid/>
        <w:spacing w:line="594" w:lineRule="exact"/>
        <w:ind w:left="0" w:firstLine="880" w:firstLineChars="200"/>
        <w:jc w:val="both"/>
        <w:textAlignment w:val="auto"/>
        <w:rPr>
          <w:rFonts w:hint="default" w:ascii="Times New Roman" w:hAnsi="Times New Roman" w:eastAsia="方正小标宋简体" w:cs="Times New Roman"/>
          <w:bCs/>
          <w:kern w:val="0"/>
          <w:sz w:val="44"/>
          <w:szCs w:val="44"/>
        </w:rPr>
      </w:pPr>
    </w:p>
    <w:p w14:paraId="6540FDED">
      <w:pPr>
        <w:keepNext w:val="0"/>
        <w:keepLines w:val="0"/>
        <w:pageBreakBefore w:val="0"/>
        <w:kinsoku/>
        <w:wordWrap/>
        <w:overflowPunct/>
        <w:topLinePunct w:val="0"/>
        <w:bidi w:val="0"/>
        <w:snapToGrid/>
        <w:spacing w:line="594" w:lineRule="exact"/>
        <w:ind w:left="0" w:firstLine="880" w:firstLineChars="200"/>
        <w:jc w:val="both"/>
        <w:textAlignment w:val="auto"/>
        <w:rPr>
          <w:rFonts w:hint="default" w:ascii="Times New Roman" w:hAnsi="Times New Roman" w:eastAsia="方正小标宋简体" w:cs="Times New Roman"/>
          <w:bCs/>
          <w:kern w:val="0"/>
          <w:sz w:val="44"/>
          <w:szCs w:val="44"/>
        </w:rPr>
      </w:pPr>
    </w:p>
    <w:p w14:paraId="2F781AD4">
      <w:pPr>
        <w:keepNext w:val="0"/>
        <w:keepLines w:val="0"/>
        <w:pageBreakBefore w:val="0"/>
        <w:kinsoku/>
        <w:wordWrap/>
        <w:overflowPunct/>
        <w:topLinePunct w:val="0"/>
        <w:bidi w:val="0"/>
        <w:snapToGrid/>
        <w:spacing w:line="594" w:lineRule="exact"/>
        <w:ind w:left="0" w:firstLine="880" w:firstLineChars="200"/>
        <w:jc w:val="both"/>
        <w:textAlignment w:val="auto"/>
        <w:rPr>
          <w:rFonts w:hint="default" w:ascii="Times New Roman" w:hAnsi="Times New Roman" w:eastAsia="方正小标宋简体" w:cs="Times New Roman"/>
          <w:bCs/>
          <w:kern w:val="0"/>
          <w:sz w:val="44"/>
          <w:szCs w:val="44"/>
        </w:rPr>
      </w:pPr>
    </w:p>
    <w:p w14:paraId="34570DE7">
      <w:pPr>
        <w:keepNext w:val="0"/>
        <w:keepLines w:val="0"/>
        <w:pageBreakBefore w:val="0"/>
        <w:kinsoku/>
        <w:wordWrap/>
        <w:overflowPunct/>
        <w:topLinePunct w:val="0"/>
        <w:bidi w:val="0"/>
        <w:snapToGrid/>
        <w:spacing w:line="594" w:lineRule="exact"/>
        <w:ind w:left="0" w:firstLine="880" w:firstLineChars="200"/>
        <w:jc w:val="both"/>
        <w:textAlignment w:val="auto"/>
        <w:rPr>
          <w:rFonts w:hint="default" w:ascii="Times New Roman" w:hAnsi="Times New Roman" w:eastAsia="方正小标宋简体" w:cs="Times New Roman"/>
          <w:bCs/>
          <w:kern w:val="0"/>
          <w:sz w:val="44"/>
          <w:szCs w:val="44"/>
        </w:rPr>
      </w:pPr>
    </w:p>
    <w:p w14:paraId="76C90825">
      <w:pPr>
        <w:keepNext w:val="0"/>
        <w:keepLines w:val="0"/>
        <w:pageBreakBefore w:val="0"/>
        <w:kinsoku/>
        <w:wordWrap/>
        <w:overflowPunct/>
        <w:topLinePunct w:val="0"/>
        <w:bidi w:val="0"/>
        <w:snapToGrid/>
        <w:spacing w:line="594" w:lineRule="exact"/>
        <w:ind w:left="0" w:firstLine="880" w:firstLineChars="200"/>
        <w:jc w:val="both"/>
        <w:textAlignment w:val="auto"/>
        <w:rPr>
          <w:rFonts w:hint="default" w:ascii="Times New Roman" w:hAnsi="Times New Roman" w:eastAsia="方正小标宋简体" w:cs="Times New Roman"/>
          <w:bCs/>
          <w:kern w:val="0"/>
          <w:sz w:val="44"/>
          <w:szCs w:val="44"/>
        </w:rPr>
      </w:pPr>
    </w:p>
    <w:p w14:paraId="45E8009F">
      <w:pPr>
        <w:keepNext w:val="0"/>
        <w:keepLines w:val="0"/>
        <w:pageBreakBefore w:val="0"/>
        <w:kinsoku/>
        <w:wordWrap/>
        <w:overflowPunct/>
        <w:topLinePunct w:val="0"/>
        <w:bidi w:val="0"/>
        <w:snapToGrid/>
        <w:spacing w:line="594" w:lineRule="exact"/>
        <w:ind w:left="0" w:firstLine="880" w:firstLineChars="200"/>
        <w:jc w:val="both"/>
        <w:textAlignment w:val="auto"/>
        <w:rPr>
          <w:rFonts w:hint="default" w:ascii="Times New Roman" w:hAnsi="Times New Roman" w:eastAsia="方正小标宋简体" w:cs="Times New Roman"/>
          <w:bCs/>
          <w:kern w:val="0"/>
          <w:sz w:val="44"/>
          <w:szCs w:val="44"/>
        </w:rPr>
      </w:pPr>
    </w:p>
    <w:p w14:paraId="3446116E">
      <w:pPr>
        <w:keepNext w:val="0"/>
        <w:keepLines w:val="0"/>
        <w:pageBreakBefore w:val="0"/>
        <w:kinsoku/>
        <w:wordWrap/>
        <w:overflowPunct/>
        <w:topLinePunct w:val="0"/>
        <w:bidi w:val="0"/>
        <w:snapToGrid/>
        <w:spacing w:line="594" w:lineRule="exact"/>
        <w:ind w:left="0" w:firstLine="880" w:firstLineChars="200"/>
        <w:jc w:val="both"/>
        <w:textAlignment w:val="auto"/>
        <w:rPr>
          <w:rFonts w:hint="default" w:ascii="Times New Roman" w:hAnsi="Times New Roman" w:eastAsia="方正小标宋简体" w:cs="Times New Roman"/>
          <w:bCs/>
          <w:kern w:val="0"/>
          <w:sz w:val="44"/>
          <w:szCs w:val="44"/>
        </w:rPr>
      </w:pPr>
    </w:p>
    <w:p w14:paraId="57F5998A">
      <w:pPr>
        <w:keepNext w:val="0"/>
        <w:keepLines w:val="0"/>
        <w:pageBreakBefore w:val="0"/>
        <w:kinsoku/>
        <w:wordWrap/>
        <w:overflowPunct/>
        <w:topLinePunct w:val="0"/>
        <w:bidi w:val="0"/>
        <w:snapToGrid/>
        <w:spacing w:line="594" w:lineRule="exact"/>
        <w:ind w:left="0" w:firstLine="880" w:firstLineChars="200"/>
        <w:jc w:val="both"/>
        <w:textAlignment w:val="auto"/>
        <w:rPr>
          <w:rFonts w:hint="default" w:ascii="Times New Roman" w:hAnsi="Times New Roman" w:eastAsia="方正小标宋简体" w:cs="Times New Roman"/>
          <w:bCs/>
          <w:kern w:val="0"/>
          <w:sz w:val="44"/>
          <w:szCs w:val="44"/>
        </w:rPr>
      </w:pPr>
    </w:p>
    <w:p w14:paraId="231D6BC8">
      <w:pPr>
        <w:keepNext w:val="0"/>
        <w:keepLines w:val="0"/>
        <w:pageBreakBefore w:val="0"/>
        <w:kinsoku/>
        <w:wordWrap/>
        <w:overflowPunct/>
        <w:topLinePunct w:val="0"/>
        <w:bidi w:val="0"/>
        <w:snapToGrid/>
        <w:spacing w:line="594" w:lineRule="exact"/>
        <w:ind w:left="0" w:firstLine="880" w:firstLineChars="200"/>
        <w:jc w:val="both"/>
        <w:textAlignment w:val="auto"/>
        <w:rPr>
          <w:rFonts w:hint="default" w:ascii="Times New Roman" w:hAnsi="Times New Roman" w:eastAsia="方正小标宋简体" w:cs="Times New Roman"/>
          <w:bCs/>
          <w:kern w:val="0"/>
          <w:sz w:val="44"/>
          <w:szCs w:val="44"/>
        </w:rPr>
      </w:pPr>
    </w:p>
    <w:p w14:paraId="668F90DE">
      <w:pPr>
        <w:keepNext w:val="0"/>
        <w:keepLines w:val="0"/>
        <w:pageBreakBefore w:val="0"/>
        <w:kinsoku/>
        <w:wordWrap/>
        <w:overflowPunct/>
        <w:topLinePunct w:val="0"/>
        <w:bidi w:val="0"/>
        <w:snapToGrid/>
        <w:spacing w:line="594" w:lineRule="exact"/>
        <w:ind w:left="0" w:firstLine="640" w:firstLineChars="200"/>
        <w:jc w:val="both"/>
        <w:textAlignment w:val="auto"/>
        <w:rPr>
          <w:rFonts w:hint="default" w:ascii="Times New Roman" w:hAnsi="Times New Roman" w:eastAsia="黑体" w:cs="Times New Roman"/>
          <w:bCs/>
          <w:kern w:val="0"/>
          <w:szCs w:val="32"/>
        </w:rPr>
      </w:pPr>
      <w:r>
        <w:rPr>
          <w:rFonts w:hint="default" w:ascii="Times New Roman" w:hAnsi="Times New Roman" w:eastAsia="黑体" w:cs="Times New Roman"/>
          <w:bCs/>
          <w:kern w:val="0"/>
          <w:szCs w:val="32"/>
        </w:rPr>
        <w:t>附件1</w:t>
      </w:r>
    </w:p>
    <w:p w14:paraId="471E1252">
      <w:pPr>
        <w:keepNext w:val="0"/>
        <w:keepLines w:val="0"/>
        <w:pageBreakBefore w:val="0"/>
        <w:kinsoku/>
        <w:wordWrap/>
        <w:overflowPunct/>
        <w:topLinePunct w:val="0"/>
        <w:bidi w:val="0"/>
        <w:snapToGrid/>
        <w:spacing w:line="594" w:lineRule="exact"/>
        <w:jc w:val="center"/>
        <w:textAlignment w:val="auto"/>
        <w:rPr>
          <w:rFonts w:hint="default" w:ascii="Times New Roman" w:hAnsi="Times New Roman" w:eastAsia="方正小标宋简体" w:cs="Times New Roman"/>
          <w:bCs/>
          <w:kern w:val="0"/>
          <w:sz w:val="44"/>
          <w:szCs w:val="44"/>
          <w:lang w:val="en-US" w:eastAsia="zh-CN"/>
        </w:rPr>
      </w:pPr>
      <w:r>
        <w:rPr>
          <w:rFonts w:hint="default" w:ascii="Times New Roman" w:hAnsi="Times New Roman" w:eastAsia="方正小标宋简体" w:cs="Times New Roman"/>
          <w:bCs/>
          <w:kern w:val="0"/>
          <w:sz w:val="44"/>
          <w:szCs w:val="44"/>
        </w:rPr>
        <w:t>桃江县</w:t>
      </w:r>
      <w:r>
        <w:rPr>
          <w:rFonts w:hint="default" w:ascii="Times New Roman" w:hAnsi="Times New Roman" w:eastAsia="方正小标宋简体" w:cs="Times New Roman"/>
          <w:bCs/>
          <w:kern w:val="0"/>
          <w:sz w:val="44"/>
          <w:szCs w:val="44"/>
          <w:lang w:val="en-US" w:eastAsia="zh-CN"/>
        </w:rPr>
        <w:t>全民健身服务中心</w:t>
      </w:r>
    </w:p>
    <w:p w14:paraId="47FF0177">
      <w:pPr>
        <w:keepNext w:val="0"/>
        <w:keepLines w:val="0"/>
        <w:pageBreakBefore w:val="0"/>
        <w:kinsoku/>
        <w:wordWrap/>
        <w:overflowPunct/>
        <w:topLinePunct w:val="0"/>
        <w:bidi w:val="0"/>
        <w:snapToGrid/>
        <w:spacing w:line="594" w:lineRule="exact"/>
        <w:jc w:val="center"/>
        <w:textAlignment w:val="auto"/>
        <w:rPr>
          <w:rFonts w:hint="default" w:ascii="Times New Roman" w:hAnsi="Times New Roman" w:eastAsia="方正小标宋简体" w:cs="Times New Roman"/>
          <w:bCs/>
          <w:kern w:val="0"/>
          <w:sz w:val="44"/>
          <w:szCs w:val="44"/>
        </w:rPr>
      </w:pPr>
      <w:bookmarkStart w:id="0" w:name="_GoBack"/>
      <w:r>
        <w:rPr>
          <w:rFonts w:hint="default" w:ascii="Times New Roman" w:hAnsi="Times New Roman" w:eastAsia="方正小标宋简体" w:cs="Times New Roman"/>
          <w:bCs/>
          <w:spacing w:val="1"/>
          <w:w w:val="88"/>
          <w:kern w:val="0"/>
          <w:sz w:val="44"/>
          <w:szCs w:val="44"/>
          <w:fitText w:val="7480" w:id="1046954616"/>
        </w:rPr>
        <w:t>2024年度部门整体支出绩效评价基础数据</w:t>
      </w:r>
      <w:r>
        <w:rPr>
          <w:rFonts w:hint="default" w:ascii="Times New Roman" w:hAnsi="Times New Roman" w:eastAsia="方正小标宋简体" w:cs="Times New Roman"/>
          <w:bCs/>
          <w:spacing w:val="14"/>
          <w:w w:val="88"/>
          <w:kern w:val="0"/>
          <w:sz w:val="44"/>
          <w:szCs w:val="44"/>
          <w:fitText w:val="7480" w:id="1046954616"/>
        </w:rPr>
        <w:t>表</w:t>
      </w:r>
      <w:bookmarkEnd w:id="0"/>
    </w:p>
    <w:tbl>
      <w:tblPr>
        <w:tblStyle w:val="7"/>
        <w:tblpPr w:leftFromText="180" w:rightFromText="180" w:vertAnchor="text" w:horzAnchor="page" w:tblpX="1137" w:tblpY="181"/>
        <w:tblOverlap w:val="never"/>
        <w:tblW w:w="9520" w:type="dxa"/>
        <w:tblInd w:w="-15"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3240"/>
        <w:gridCol w:w="1180"/>
        <w:gridCol w:w="880"/>
        <w:gridCol w:w="1100"/>
        <w:gridCol w:w="1100"/>
        <w:gridCol w:w="1060"/>
        <w:gridCol w:w="960"/>
      </w:tblGrid>
      <w:tr w14:paraId="7EFE3E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3240" w:type="dxa"/>
            <w:vMerge w:val="restart"/>
            <w:noWrap w:val="0"/>
            <w:vAlign w:val="center"/>
          </w:tcPr>
          <w:p w14:paraId="15DF4C4C">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财政供养人员情况</w:t>
            </w:r>
            <w:r>
              <w:rPr>
                <w:rFonts w:hint="default" w:ascii="Times New Roman" w:hAnsi="Times New Roman" w:eastAsia="宋体" w:cs="Times New Roman"/>
                <w:kern w:val="0"/>
                <w:sz w:val="21"/>
                <w:szCs w:val="21"/>
              </w:rPr>
              <w:t>（</w:t>
            </w:r>
            <w:r>
              <w:rPr>
                <w:rFonts w:hint="default" w:ascii="Times New Roman" w:hAnsi="Times New Roman" w:eastAsia="宋体" w:cs="Times New Roman"/>
                <w:kern w:val="0"/>
                <w:sz w:val="21"/>
                <w:szCs w:val="21"/>
              </w:rPr>
              <w:t>人</w:t>
            </w:r>
            <w:r>
              <w:rPr>
                <w:rFonts w:hint="default" w:ascii="Times New Roman" w:hAnsi="Times New Roman" w:eastAsia="宋体" w:cs="Times New Roman"/>
                <w:kern w:val="0"/>
                <w:sz w:val="21"/>
                <w:szCs w:val="21"/>
              </w:rPr>
              <w:t>）</w:t>
            </w:r>
          </w:p>
        </w:tc>
        <w:tc>
          <w:tcPr>
            <w:tcW w:w="2060" w:type="dxa"/>
            <w:gridSpan w:val="2"/>
            <w:noWrap w:val="0"/>
            <w:vAlign w:val="top"/>
          </w:tcPr>
          <w:p w14:paraId="3DD1DCD9">
            <w:pPr>
              <w:keepNext w:val="0"/>
              <w:keepLines w:val="0"/>
              <w:pageBreakBefore w:val="0"/>
              <w:kinsoku/>
              <w:wordWrap/>
              <w:overflowPunct/>
              <w:topLinePunct w:val="0"/>
              <w:autoSpaceDE w:val="0"/>
              <w:autoSpaceDN w:val="0"/>
              <w:bidi w:val="0"/>
              <w:snapToGrid/>
              <w:spacing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编制数</w:t>
            </w:r>
          </w:p>
        </w:tc>
        <w:tc>
          <w:tcPr>
            <w:tcW w:w="2200" w:type="dxa"/>
            <w:gridSpan w:val="2"/>
            <w:noWrap w:val="0"/>
            <w:vAlign w:val="top"/>
          </w:tcPr>
          <w:p w14:paraId="76D20AA1">
            <w:pPr>
              <w:keepNext w:val="0"/>
              <w:keepLines w:val="0"/>
              <w:pageBreakBefore w:val="0"/>
              <w:kinsoku/>
              <w:wordWrap/>
              <w:overflowPunct/>
              <w:topLinePunct w:val="0"/>
              <w:autoSpaceDE w:val="0"/>
              <w:autoSpaceDN w:val="0"/>
              <w:bidi w:val="0"/>
              <w:snapToGrid/>
              <w:spacing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2024</w:t>
            </w:r>
            <w:r>
              <w:rPr>
                <w:rFonts w:hint="default" w:ascii="Times New Roman" w:hAnsi="Times New Roman" w:eastAsia="宋体" w:cs="Times New Roman"/>
                <w:kern w:val="0"/>
                <w:sz w:val="21"/>
                <w:szCs w:val="21"/>
              </w:rPr>
              <w:t>年实际在职人数</w:t>
            </w:r>
          </w:p>
        </w:tc>
        <w:tc>
          <w:tcPr>
            <w:tcW w:w="2020" w:type="dxa"/>
            <w:gridSpan w:val="2"/>
            <w:noWrap w:val="0"/>
            <w:vAlign w:val="top"/>
          </w:tcPr>
          <w:p w14:paraId="13482204">
            <w:pPr>
              <w:keepNext w:val="0"/>
              <w:keepLines w:val="0"/>
              <w:pageBreakBefore w:val="0"/>
              <w:kinsoku/>
              <w:wordWrap/>
              <w:overflowPunct/>
              <w:topLinePunct w:val="0"/>
              <w:autoSpaceDE w:val="0"/>
              <w:autoSpaceDN w:val="0"/>
              <w:bidi w:val="0"/>
              <w:snapToGrid/>
              <w:spacing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控制率</w:t>
            </w:r>
          </w:p>
        </w:tc>
      </w:tr>
      <w:tr w14:paraId="4402C5D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3240" w:type="dxa"/>
            <w:vMerge w:val="continue"/>
            <w:noWrap w:val="0"/>
            <w:vAlign w:val="top"/>
          </w:tcPr>
          <w:p w14:paraId="68FC2E90">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p>
        </w:tc>
        <w:tc>
          <w:tcPr>
            <w:tcW w:w="2060" w:type="dxa"/>
            <w:gridSpan w:val="2"/>
            <w:noWrap w:val="0"/>
            <w:vAlign w:val="top"/>
          </w:tcPr>
          <w:p w14:paraId="71332A06">
            <w:pPr>
              <w:keepNext w:val="0"/>
              <w:keepLines w:val="0"/>
              <w:pageBreakBefore w:val="0"/>
              <w:kinsoku/>
              <w:wordWrap/>
              <w:overflowPunct/>
              <w:topLinePunct w:val="0"/>
              <w:autoSpaceDE w:val="0"/>
              <w:autoSpaceDN w:val="0"/>
              <w:bidi w:val="0"/>
              <w:snapToGrid/>
              <w:spacing w:line="594" w:lineRule="exact"/>
              <w:ind w:left="0" w:firstLine="48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lang w:val="en-US" w:eastAsia="zh-CN"/>
              </w:rPr>
              <w:t>8</w:t>
            </w:r>
          </w:p>
        </w:tc>
        <w:tc>
          <w:tcPr>
            <w:tcW w:w="2200" w:type="dxa"/>
            <w:gridSpan w:val="2"/>
            <w:noWrap w:val="0"/>
            <w:vAlign w:val="top"/>
          </w:tcPr>
          <w:p w14:paraId="4EF7F64F">
            <w:pPr>
              <w:keepNext w:val="0"/>
              <w:keepLines w:val="0"/>
              <w:pageBreakBefore w:val="0"/>
              <w:kinsoku/>
              <w:wordWrap/>
              <w:overflowPunct/>
              <w:topLinePunct w:val="0"/>
              <w:autoSpaceDE w:val="0"/>
              <w:autoSpaceDN w:val="0"/>
              <w:bidi w:val="0"/>
              <w:snapToGrid/>
              <w:spacing w:line="594" w:lineRule="exact"/>
              <w:ind w:left="0" w:firstLine="48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lang w:val="en-US" w:eastAsia="zh-CN"/>
              </w:rPr>
              <w:t>7</w:t>
            </w:r>
          </w:p>
        </w:tc>
        <w:tc>
          <w:tcPr>
            <w:tcW w:w="2020" w:type="dxa"/>
            <w:gridSpan w:val="2"/>
            <w:noWrap w:val="0"/>
            <w:vAlign w:val="top"/>
          </w:tcPr>
          <w:p w14:paraId="77581E1C">
            <w:pPr>
              <w:keepNext w:val="0"/>
              <w:keepLines w:val="0"/>
              <w:pageBreakBefore w:val="0"/>
              <w:kinsoku/>
              <w:wordWrap/>
              <w:overflowPunct/>
              <w:topLinePunct w:val="0"/>
              <w:autoSpaceDE w:val="0"/>
              <w:autoSpaceDN w:val="0"/>
              <w:bidi w:val="0"/>
              <w:snapToGrid/>
              <w:spacing w:line="594" w:lineRule="exact"/>
              <w:ind w:left="0" w:firstLine="48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lang w:val="en-US" w:eastAsia="zh-CN"/>
              </w:rPr>
              <w:t>87.5%</w:t>
            </w:r>
          </w:p>
        </w:tc>
      </w:tr>
      <w:tr w14:paraId="7AFD6C1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3240" w:type="dxa"/>
            <w:noWrap w:val="0"/>
            <w:vAlign w:val="top"/>
          </w:tcPr>
          <w:p w14:paraId="6452ADC5">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经费控制情况</w:t>
            </w:r>
            <w:r>
              <w:rPr>
                <w:rFonts w:hint="default" w:ascii="Times New Roman" w:hAnsi="Times New Roman" w:eastAsia="宋体" w:cs="Times New Roman"/>
                <w:kern w:val="0"/>
                <w:sz w:val="21"/>
                <w:szCs w:val="21"/>
              </w:rPr>
              <w:t>（</w:t>
            </w:r>
            <w:r>
              <w:rPr>
                <w:rFonts w:hint="default" w:ascii="Times New Roman" w:hAnsi="Times New Roman" w:eastAsia="宋体" w:cs="Times New Roman"/>
                <w:kern w:val="0"/>
                <w:sz w:val="21"/>
                <w:szCs w:val="21"/>
              </w:rPr>
              <w:t>万元</w:t>
            </w:r>
            <w:r>
              <w:rPr>
                <w:rFonts w:hint="default" w:ascii="Times New Roman" w:hAnsi="Times New Roman" w:eastAsia="宋体" w:cs="Times New Roman"/>
                <w:kern w:val="0"/>
                <w:sz w:val="21"/>
                <w:szCs w:val="21"/>
              </w:rPr>
              <w:t>）</w:t>
            </w:r>
          </w:p>
        </w:tc>
        <w:tc>
          <w:tcPr>
            <w:tcW w:w="2060" w:type="dxa"/>
            <w:gridSpan w:val="2"/>
            <w:noWrap w:val="0"/>
            <w:vAlign w:val="top"/>
          </w:tcPr>
          <w:p w14:paraId="463CAB42">
            <w:pPr>
              <w:keepNext w:val="0"/>
              <w:keepLines w:val="0"/>
              <w:pageBreakBefore w:val="0"/>
              <w:kinsoku/>
              <w:wordWrap/>
              <w:overflowPunct/>
              <w:topLinePunct w:val="0"/>
              <w:autoSpaceDE w:val="0"/>
              <w:autoSpaceDN w:val="0"/>
              <w:bidi w:val="0"/>
              <w:snapToGrid/>
              <w:spacing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2023</w:t>
            </w:r>
            <w:r>
              <w:rPr>
                <w:rFonts w:hint="default" w:ascii="Times New Roman" w:hAnsi="Times New Roman" w:eastAsia="宋体" w:cs="Times New Roman"/>
                <w:kern w:val="0"/>
                <w:sz w:val="21"/>
                <w:szCs w:val="21"/>
              </w:rPr>
              <w:t>年决算数</w:t>
            </w:r>
          </w:p>
        </w:tc>
        <w:tc>
          <w:tcPr>
            <w:tcW w:w="2200" w:type="dxa"/>
            <w:gridSpan w:val="2"/>
            <w:noWrap w:val="0"/>
            <w:vAlign w:val="top"/>
          </w:tcPr>
          <w:p w14:paraId="5318AA60">
            <w:pPr>
              <w:keepNext w:val="0"/>
              <w:keepLines w:val="0"/>
              <w:pageBreakBefore w:val="0"/>
              <w:kinsoku/>
              <w:wordWrap/>
              <w:overflowPunct/>
              <w:topLinePunct w:val="0"/>
              <w:autoSpaceDE w:val="0"/>
              <w:autoSpaceDN w:val="0"/>
              <w:bidi w:val="0"/>
              <w:snapToGrid/>
              <w:spacing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2024</w:t>
            </w:r>
            <w:r>
              <w:rPr>
                <w:rFonts w:hint="default" w:ascii="Times New Roman" w:hAnsi="Times New Roman" w:eastAsia="宋体" w:cs="Times New Roman"/>
                <w:kern w:val="0"/>
                <w:sz w:val="21"/>
                <w:szCs w:val="21"/>
              </w:rPr>
              <w:t>年预算数</w:t>
            </w:r>
          </w:p>
        </w:tc>
        <w:tc>
          <w:tcPr>
            <w:tcW w:w="2020" w:type="dxa"/>
            <w:gridSpan w:val="2"/>
            <w:noWrap w:val="0"/>
            <w:vAlign w:val="top"/>
          </w:tcPr>
          <w:p w14:paraId="5CEFA3C1">
            <w:pPr>
              <w:keepNext w:val="0"/>
              <w:keepLines w:val="0"/>
              <w:pageBreakBefore w:val="0"/>
              <w:kinsoku/>
              <w:wordWrap/>
              <w:overflowPunct/>
              <w:topLinePunct w:val="0"/>
              <w:autoSpaceDE w:val="0"/>
              <w:autoSpaceDN w:val="0"/>
              <w:bidi w:val="0"/>
              <w:snapToGrid/>
              <w:spacing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2024</w:t>
            </w:r>
            <w:r>
              <w:rPr>
                <w:rFonts w:hint="default" w:ascii="Times New Roman" w:hAnsi="Times New Roman" w:eastAsia="宋体" w:cs="Times New Roman"/>
                <w:kern w:val="0"/>
                <w:sz w:val="21"/>
                <w:szCs w:val="21"/>
              </w:rPr>
              <w:t>年决算数</w:t>
            </w:r>
          </w:p>
        </w:tc>
      </w:tr>
      <w:tr w14:paraId="041814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3240" w:type="dxa"/>
            <w:noWrap w:val="0"/>
            <w:vAlign w:val="top"/>
          </w:tcPr>
          <w:p w14:paraId="52CEF745">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eastAsia="zh-CN"/>
              </w:rPr>
              <w:t>“三公”经费</w:t>
            </w:r>
            <w:r>
              <w:rPr>
                <w:rFonts w:hint="default" w:ascii="Times New Roman" w:hAnsi="Times New Roman" w:eastAsia="宋体" w:cs="Times New Roman"/>
                <w:kern w:val="0"/>
                <w:sz w:val="21"/>
                <w:szCs w:val="21"/>
              </w:rPr>
              <w:t>：</w:t>
            </w:r>
          </w:p>
        </w:tc>
        <w:tc>
          <w:tcPr>
            <w:tcW w:w="2060" w:type="dxa"/>
            <w:gridSpan w:val="2"/>
            <w:noWrap w:val="0"/>
            <w:vAlign w:val="top"/>
          </w:tcPr>
          <w:p w14:paraId="28441C39">
            <w:pPr>
              <w:keepNext w:val="0"/>
              <w:keepLines w:val="0"/>
              <w:pageBreakBefore w:val="0"/>
              <w:kinsoku/>
              <w:wordWrap/>
              <w:overflowPunct/>
              <w:topLinePunct w:val="0"/>
              <w:autoSpaceDE w:val="0"/>
              <w:autoSpaceDN w:val="0"/>
              <w:bidi w:val="0"/>
              <w:snapToGrid/>
              <w:spacing w:line="594" w:lineRule="exact"/>
              <w:ind w:left="0" w:firstLine="48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lang w:val="en-US" w:eastAsia="zh-CN"/>
              </w:rPr>
              <w:t>0</w:t>
            </w:r>
          </w:p>
        </w:tc>
        <w:tc>
          <w:tcPr>
            <w:tcW w:w="2200" w:type="dxa"/>
            <w:gridSpan w:val="2"/>
            <w:noWrap w:val="0"/>
            <w:vAlign w:val="top"/>
          </w:tcPr>
          <w:p w14:paraId="4E092C9F">
            <w:pPr>
              <w:keepNext w:val="0"/>
              <w:keepLines w:val="0"/>
              <w:pageBreakBefore w:val="0"/>
              <w:kinsoku/>
              <w:wordWrap/>
              <w:overflowPunct/>
              <w:topLinePunct w:val="0"/>
              <w:autoSpaceDE w:val="0"/>
              <w:autoSpaceDN w:val="0"/>
              <w:bidi w:val="0"/>
              <w:snapToGrid/>
              <w:spacing w:line="594" w:lineRule="exact"/>
              <w:ind w:left="0" w:firstLine="48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lang w:val="en-US" w:eastAsia="zh-CN"/>
              </w:rPr>
              <w:t>0</w:t>
            </w:r>
          </w:p>
        </w:tc>
        <w:tc>
          <w:tcPr>
            <w:tcW w:w="2020" w:type="dxa"/>
            <w:gridSpan w:val="2"/>
            <w:noWrap w:val="0"/>
            <w:vAlign w:val="top"/>
          </w:tcPr>
          <w:p w14:paraId="2FFCCF9C">
            <w:pPr>
              <w:keepNext w:val="0"/>
              <w:keepLines w:val="0"/>
              <w:pageBreakBefore w:val="0"/>
              <w:kinsoku/>
              <w:wordWrap/>
              <w:overflowPunct/>
              <w:topLinePunct w:val="0"/>
              <w:autoSpaceDE w:val="0"/>
              <w:autoSpaceDN w:val="0"/>
              <w:bidi w:val="0"/>
              <w:snapToGrid/>
              <w:spacing w:line="594" w:lineRule="exact"/>
              <w:ind w:left="0" w:firstLine="48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lang w:val="en-US" w:eastAsia="zh-CN"/>
              </w:rPr>
              <w:t>0</w:t>
            </w:r>
          </w:p>
        </w:tc>
      </w:tr>
      <w:tr w14:paraId="7BE9CF3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3240" w:type="dxa"/>
            <w:noWrap w:val="0"/>
            <w:vAlign w:val="top"/>
          </w:tcPr>
          <w:p w14:paraId="2C597396">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eastAsia" w:ascii="Times New Roman" w:hAnsi="Times New Roman" w:eastAsia="宋体" w:cs="Times New Roman"/>
                <w:kern w:val="0"/>
                <w:sz w:val="21"/>
                <w:szCs w:val="21"/>
                <w:lang w:eastAsia="zh-CN"/>
              </w:rPr>
              <w:t>1.</w:t>
            </w:r>
            <w:r>
              <w:rPr>
                <w:rFonts w:hint="default" w:ascii="Times New Roman" w:hAnsi="Times New Roman" w:eastAsia="宋体" w:cs="Times New Roman"/>
                <w:kern w:val="0"/>
                <w:sz w:val="21"/>
                <w:szCs w:val="21"/>
              </w:rPr>
              <w:t>公务用车购置和维护经费</w:t>
            </w:r>
          </w:p>
        </w:tc>
        <w:tc>
          <w:tcPr>
            <w:tcW w:w="2060" w:type="dxa"/>
            <w:gridSpan w:val="2"/>
            <w:noWrap w:val="0"/>
            <w:vAlign w:val="top"/>
          </w:tcPr>
          <w:p w14:paraId="585094ED">
            <w:pPr>
              <w:keepNext w:val="0"/>
              <w:keepLines w:val="0"/>
              <w:pageBreakBefore w:val="0"/>
              <w:kinsoku/>
              <w:wordWrap/>
              <w:overflowPunct/>
              <w:topLinePunct w:val="0"/>
              <w:autoSpaceDE w:val="0"/>
              <w:autoSpaceDN w:val="0"/>
              <w:bidi w:val="0"/>
              <w:snapToGrid/>
              <w:spacing w:line="594" w:lineRule="exact"/>
              <w:ind w:left="0" w:firstLine="48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lang w:val="en-US" w:eastAsia="zh-CN"/>
              </w:rPr>
              <w:t>0</w:t>
            </w:r>
          </w:p>
        </w:tc>
        <w:tc>
          <w:tcPr>
            <w:tcW w:w="2200" w:type="dxa"/>
            <w:gridSpan w:val="2"/>
            <w:noWrap w:val="0"/>
            <w:vAlign w:val="top"/>
          </w:tcPr>
          <w:p w14:paraId="055B0594">
            <w:pPr>
              <w:keepNext w:val="0"/>
              <w:keepLines w:val="0"/>
              <w:pageBreakBefore w:val="0"/>
              <w:kinsoku/>
              <w:wordWrap/>
              <w:overflowPunct/>
              <w:topLinePunct w:val="0"/>
              <w:autoSpaceDE w:val="0"/>
              <w:autoSpaceDN w:val="0"/>
              <w:bidi w:val="0"/>
              <w:snapToGrid/>
              <w:spacing w:line="594" w:lineRule="exact"/>
              <w:ind w:left="0" w:firstLine="48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lang w:val="en-US" w:eastAsia="zh-CN"/>
              </w:rPr>
              <w:t>0</w:t>
            </w:r>
          </w:p>
        </w:tc>
        <w:tc>
          <w:tcPr>
            <w:tcW w:w="2020" w:type="dxa"/>
            <w:gridSpan w:val="2"/>
            <w:noWrap w:val="0"/>
            <w:vAlign w:val="top"/>
          </w:tcPr>
          <w:p w14:paraId="69636DB7">
            <w:pPr>
              <w:keepNext w:val="0"/>
              <w:keepLines w:val="0"/>
              <w:pageBreakBefore w:val="0"/>
              <w:kinsoku/>
              <w:wordWrap/>
              <w:overflowPunct/>
              <w:topLinePunct w:val="0"/>
              <w:autoSpaceDE w:val="0"/>
              <w:autoSpaceDN w:val="0"/>
              <w:bidi w:val="0"/>
              <w:snapToGrid/>
              <w:spacing w:line="594" w:lineRule="exact"/>
              <w:ind w:left="0" w:firstLine="48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lang w:val="en-US" w:eastAsia="zh-CN"/>
              </w:rPr>
              <w:t>0</w:t>
            </w:r>
          </w:p>
        </w:tc>
      </w:tr>
      <w:tr w14:paraId="2CABC3E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3240" w:type="dxa"/>
            <w:noWrap w:val="0"/>
            <w:vAlign w:val="top"/>
          </w:tcPr>
          <w:p w14:paraId="03A6D70D">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其中：</w:t>
            </w:r>
            <w:r>
              <w:rPr>
                <w:rFonts w:hint="default" w:ascii="Times New Roman" w:hAnsi="Times New Roman" w:eastAsia="宋体" w:cs="Times New Roman"/>
                <w:kern w:val="0"/>
                <w:sz w:val="21"/>
                <w:szCs w:val="21"/>
              </w:rPr>
              <w:t xml:space="preserve"> </w:t>
            </w:r>
            <w:r>
              <w:rPr>
                <w:rFonts w:hint="default" w:ascii="Times New Roman" w:hAnsi="Times New Roman" w:eastAsia="宋体" w:cs="Times New Roman"/>
                <w:kern w:val="0"/>
                <w:sz w:val="21"/>
                <w:szCs w:val="21"/>
              </w:rPr>
              <w:t>公车购置</w:t>
            </w:r>
          </w:p>
        </w:tc>
        <w:tc>
          <w:tcPr>
            <w:tcW w:w="2060" w:type="dxa"/>
            <w:gridSpan w:val="2"/>
            <w:noWrap w:val="0"/>
            <w:vAlign w:val="top"/>
          </w:tcPr>
          <w:p w14:paraId="653C8827">
            <w:pPr>
              <w:keepNext w:val="0"/>
              <w:keepLines w:val="0"/>
              <w:pageBreakBefore w:val="0"/>
              <w:kinsoku/>
              <w:wordWrap/>
              <w:overflowPunct/>
              <w:topLinePunct w:val="0"/>
              <w:autoSpaceDE w:val="0"/>
              <w:autoSpaceDN w:val="0"/>
              <w:bidi w:val="0"/>
              <w:snapToGrid/>
              <w:spacing w:line="594" w:lineRule="exact"/>
              <w:ind w:left="0" w:firstLine="48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lang w:val="en-US" w:eastAsia="zh-CN"/>
              </w:rPr>
              <w:t>0</w:t>
            </w:r>
          </w:p>
        </w:tc>
        <w:tc>
          <w:tcPr>
            <w:tcW w:w="2200" w:type="dxa"/>
            <w:gridSpan w:val="2"/>
            <w:noWrap w:val="0"/>
            <w:vAlign w:val="top"/>
          </w:tcPr>
          <w:p w14:paraId="30E67058">
            <w:pPr>
              <w:keepNext w:val="0"/>
              <w:keepLines w:val="0"/>
              <w:pageBreakBefore w:val="0"/>
              <w:kinsoku/>
              <w:wordWrap/>
              <w:overflowPunct/>
              <w:topLinePunct w:val="0"/>
              <w:autoSpaceDE w:val="0"/>
              <w:autoSpaceDN w:val="0"/>
              <w:bidi w:val="0"/>
              <w:snapToGrid/>
              <w:spacing w:line="594" w:lineRule="exact"/>
              <w:ind w:left="0" w:firstLine="48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lang w:val="en-US" w:eastAsia="zh-CN"/>
              </w:rPr>
              <w:t>0</w:t>
            </w:r>
          </w:p>
        </w:tc>
        <w:tc>
          <w:tcPr>
            <w:tcW w:w="2020" w:type="dxa"/>
            <w:gridSpan w:val="2"/>
            <w:noWrap w:val="0"/>
            <w:vAlign w:val="top"/>
          </w:tcPr>
          <w:p w14:paraId="7FEC553A">
            <w:pPr>
              <w:keepNext w:val="0"/>
              <w:keepLines w:val="0"/>
              <w:pageBreakBefore w:val="0"/>
              <w:kinsoku/>
              <w:wordWrap/>
              <w:overflowPunct/>
              <w:topLinePunct w:val="0"/>
              <w:autoSpaceDE w:val="0"/>
              <w:autoSpaceDN w:val="0"/>
              <w:bidi w:val="0"/>
              <w:snapToGrid/>
              <w:spacing w:line="594" w:lineRule="exact"/>
              <w:ind w:left="0" w:firstLine="48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lang w:val="en-US" w:eastAsia="zh-CN"/>
              </w:rPr>
              <w:t>0</w:t>
            </w:r>
          </w:p>
        </w:tc>
      </w:tr>
      <w:tr w14:paraId="487B46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3240" w:type="dxa"/>
            <w:noWrap w:val="0"/>
            <w:vAlign w:val="top"/>
          </w:tcPr>
          <w:p w14:paraId="7E982A71">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公车运行维护</w:t>
            </w:r>
          </w:p>
        </w:tc>
        <w:tc>
          <w:tcPr>
            <w:tcW w:w="2060" w:type="dxa"/>
            <w:gridSpan w:val="2"/>
            <w:noWrap w:val="0"/>
            <w:vAlign w:val="top"/>
          </w:tcPr>
          <w:p w14:paraId="70039D42">
            <w:pPr>
              <w:keepNext w:val="0"/>
              <w:keepLines w:val="0"/>
              <w:pageBreakBefore w:val="0"/>
              <w:kinsoku/>
              <w:wordWrap/>
              <w:overflowPunct/>
              <w:topLinePunct w:val="0"/>
              <w:autoSpaceDE w:val="0"/>
              <w:autoSpaceDN w:val="0"/>
              <w:bidi w:val="0"/>
              <w:snapToGrid/>
              <w:spacing w:line="594" w:lineRule="exact"/>
              <w:ind w:left="0" w:firstLine="48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lang w:val="en-US" w:eastAsia="zh-CN"/>
              </w:rPr>
              <w:t>0</w:t>
            </w:r>
          </w:p>
        </w:tc>
        <w:tc>
          <w:tcPr>
            <w:tcW w:w="2200" w:type="dxa"/>
            <w:gridSpan w:val="2"/>
            <w:noWrap w:val="0"/>
            <w:vAlign w:val="top"/>
          </w:tcPr>
          <w:p w14:paraId="56EDB656">
            <w:pPr>
              <w:keepNext w:val="0"/>
              <w:keepLines w:val="0"/>
              <w:pageBreakBefore w:val="0"/>
              <w:kinsoku/>
              <w:wordWrap/>
              <w:overflowPunct/>
              <w:topLinePunct w:val="0"/>
              <w:autoSpaceDE w:val="0"/>
              <w:autoSpaceDN w:val="0"/>
              <w:bidi w:val="0"/>
              <w:snapToGrid/>
              <w:spacing w:line="594" w:lineRule="exact"/>
              <w:ind w:left="0" w:firstLine="48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lang w:val="en-US" w:eastAsia="zh-CN"/>
              </w:rPr>
              <w:t>0</w:t>
            </w:r>
          </w:p>
        </w:tc>
        <w:tc>
          <w:tcPr>
            <w:tcW w:w="2020" w:type="dxa"/>
            <w:gridSpan w:val="2"/>
            <w:noWrap w:val="0"/>
            <w:vAlign w:val="top"/>
          </w:tcPr>
          <w:p w14:paraId="6D62F529">
            <w:pPr>
              <w:keepNext w:val="0"/>
              <w:keepLines w:val="0"/>
              <w:pageBreakBefore w:val="0"/>
              <w:kinsoku/>
              <w:wordWrap/>
              <w:overflowPunct/>
              <w:topLinePunct w:val="0"/>
              <w:autoSpaceDE w:val="0"/>
              <w:autoSpaceDN w:val="0"/>
              <w:bidi w:val="0"/>
              <w:snapToGrid/>
              <w:spacing w:line="594" w:lineRule="exact"/>
              <w:ind w:left="0" w:firstLine="48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lang w:val="en-US" w:eastAsia="zh-CN"/>
              </w:rPr>
              <w:t>0</w:t>
            </w:r>
          </w:p>
        </w:tc>
      </w:tr>
      <w:tr w14:paraId="4A6B11D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3240" w:type="dxa"/>
            <w:noWrap w:val="0"/>
            <w:vAlign w:val="top"/>
          </w:tcPr>
          <w:p w14:paraId="13912957">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eastAsia" w:ascii="Times New Roman" w:hAnsi="Times New Roman" w:eastAsia="宋体" w:cs="Times New Roman"/>
                <w:kern w:val="0"/>
                <w:sz w:val="21"/>
                <w:szCs w:val="21"/>
                <w:lang w:eastAsia="zh-CN"/>
              </w:rPr>
              <w:t>2.</w:t>
            </w:r>
            <w:r>
              <w:rPr>
                <w:rFonts w:hint="default" w:ascii="Times New Roman" w:hAnsi="Times New Roman" w:eastAsia="宋体" w:cs="Times New Roman"/>
                <w:kern w:val="0"/>
                <w:sz w:val="21"/>
                <w:szCs w:val="21"/>
              </w:rPr>
              <w:t>出国经费</w:t>
            </w:r>
          </w:p>
        </w:tc>
        <w:tc>
          <w:tcPr>
            <w:tcW w:w="2060" w:type="dxa"/>
            <w:gridSpan w:val="2"/>
            <w:noWrap w:val="0"/>
            <w:vAlign w:val="top"/>
          </w:tcPr>
          <w:p w14:paraId="7FDA6DB1">
            <w:pPr>
              <w:keepNext w:val="0"/>
              <w:keepLines w:val="0"/>
              <w:pageBreakBefore w:val="0"/>
              <w:kinsoku/>
              <w:wordWrap/>
              <w:overflowPunct/>
              <w:topLinePunct w:val="0"/>
              <w:autoSpaceDE w:val="0"/>
              <w:autoSpaceDN w:val="0"/>
              <w:bidi w:val="0"/>
              <w:snapToGrid/>
              <w:spacing w:line="594" w:lineRule="exact"/>
              <w:ind w:left="0" w:firstLine="48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lang w:val="en-US" w:eastAsia="zh-CN"/>
              </w:rPr>
              <w:t>0</w:t>
            </w:r>
          </w:p>
        </w:tc>
        <w:tc>
          <w:tcPr>
            <w:tcW w:w="2200" w:type="dxa"/>
            <w:gridSpan w:val="2"/>
            <w:noWrap w:val="0"/>
            <w:vAlign w:val="top"/>
          </w:tcPr>
          <w:p w14:paraId="35DF2632">
            <w:pPr>
              <w:keepNext w:val="0"/>
              <w:keepLines w:val="0"/>
              <w:pageBreakBefore w:val="0"/>
              <w:kinsoku/>
              <w:wordWrap/>
              <w:overflowPunct/>
              <w:topLinePunct w:val="0"/>
              <w:autoSpaceDE w:val="0"/>
              <w:autoSpaceDN w:val="0"/>
              <w:bidi w:val="0"/>
              <w:snapToGrid/>
              <w:spacing w:line="594" w:lineRule="exact"/>
              <w:ind w:left="0" w:firstLine="48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lang w:val="en-US" w:eastAsia="zh-CN"/>
              </w:rPr>
              <w:t>0</w:t>
            </w:r>
          </w:p>
        </w:tc>
        <w:tc>
          <w:tcPr>
            <w:tcW w:w="2020" w:type="dxa"/>
            <w:gridSpan w:val="2"/>
            <w:noWrap w:val="0"/>
            <w:vAlign w:val="top"/>
          </w:tcPr>
          <w:p w14:paraId="62E2CB42">
            <w:pPr>
              <w:keepNext w:val="0"/>
              <w:keepLines w:val="0"/>
              <w:pageBreakBefore w:val="0"/>
              <w:kinsoku/>
              <w:wordWrap/>
              <w:overflowPunct/>
              <w:topLinePunct w:val="0"/>
              <w:autoSpaceDE w:val="0"/>
              <w:autoSpaceDN w:val="0"/>
              <w:bidi w:val="0"/>
              <w:snapToGrid/>
              <w:spacing w:line="594" w:lineRule="exact"/>
              <w:ind w:left="0" w:firstLine="48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lang w:val="en-US" w:eastAsia="zh-CN"/>
              </w:rPr>
              <w:t>0</w:t>
            </w:r>
          </w:p>
        </w:tc>
      </w:tr>
      <w:tr w14:paraId="73EA987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3240" w:type="dxa"/>
            <w:noWrap w:val="0"/>
            <w:vAlign w:val="top"/>
          </w:tcPr>
          <w:p w14:paraId="7B183789">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eastAsia" w:ascii="Times New Roman" w:hAnsi="Times New Roman" w:eastAsia="宋体" w:cs="Times New Roman"/>
                <w:kern w:val="0"/>
                <w:sz w:val="21"/>
                <w:szCs w:val="21"/>
                <w:lang w:eastAsia="zh-CN"/>
              </w:rPr>
              <w:t>3.</w:t>
            </w:r>
            <w:r>
              <w:rPr>
                <w:rFonts w:hint="default" w:ascii="Times New Roman" w:hAnsi="Times New Roman" w:eastAsia="宋体" w:cs="Times New Roman"/>
                <w:kern w:val="0"/>
                <w:sz w:val="21"/>
                <w:szCs w:val="21"/>
              </w:rPr>
              <w:t>公务接待</w:t>
            </w:r>
          </w:p>
        </w:tc>
        <w:tc>
          <w:tcPr>
            <w:tcW w:w="2060" w:type="dxa"/>
            <w:gridSpan w:val="2"/>
            <w:noWrap w:val="0"/>
            <w:vAlign w:val="top"/>
          </w:tcPr>
          <w:p w14:paraId="6EF54B7C">
            <w:pPr>
              <w:keepNext w:val="0"/>
              <w:keepLines w:val="0"/>
              <w:pageBreakBefore w:val="0"/>
              <w:kinsoku/>
              <w:wordWrap/>
              <w:overflowPunct/>
              <w:topLinePunct w:val="0"/>
              <w:autoSpaceDE w:val="0"/>
              <w:autoSpaceDN w:val="0"/>
              <w:bidi w:val="0"/>
              <w:snapToGrid/>
              <w:spacing w:line="594" w:lineRule="exact"/>
              <w:ind w:left="0" w:firstLine="48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lang w:val="en-US" w:eastAsia="zh-CN"/>
              </w:rPr>
              <w:t>0</w:t>
            </w:r>
          </w:p>
        </w:tc>
        <w:tc>
          <w:tcPr>
            <w:tcW w:w="2200" w:type="dxa"/>
            <w:gridSpan w:val="2"/>
            <w:noWrap w:val="0"/>
            <w:vAlign w:val="top"/>
          </w:tcPr>
          <w:p w14:paraId="0C01586C">
            <w:pPr>
              <w:keepNext w:val="0"/>
              <w:keepLines w:val="0"/>
              <w:pageBreakBefore w:val="0"/>
              <w:kinsoku/>
              <w:wordWrap/>
              <w:overflowPunct/>
              <w:topLinePunct w:val="0"/>
              <w:autoSpaceDE w:val="0"/>
              <w:autoSpaceDN w:val="0"/>
              <w:bidi w:val="0"/>
              <w:snapToGrid/>
              <w:spacing w:line="594" w:lineRule="exact"/>
              <w:ind w:left="0" w:firstLine="48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lang w:val="en-US" w:eastAsia="zh-CN"/>
              </w:rPr>
              <w:t>0</w:t>
            </w:r>
          </w:p>
        </w:tc>
        <w:tc>
          <w:tcPr>
            <w:tcW w:w="2020" w:type="dxa"/>
            <w:gridSpan w:val="2"/>
            <w:noWrap w:val="0"/>
            <w:vAlign w:val="top"/>
          </w:tcPr>
          <w:p w14:paraId="0B922502">
            <w:pPr>
              <w:keepNext w:val="0"/>
              <w:keepLines w:val="0"/>
              <w:pageBreakBefore w:val="0"/>
              <w:kinsoku/>
              <w:wordWrap/>
              <w:overflowPunct/>
              <w:topLinePunct w:val="0"/>
              <w:autoSpaceDE w:val="0"/>
              <w:autoSpaceDN w:val="0"/>
              <w:bidi w:val="0"/>
              <w:snapToGrid/>
              <w:spacing w:line="594" w:lineRule="exact"/>
              <w:ind w:left="0" w:firstLine="48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lang w:val="en-US" w:eastAsia="zh-CN"/>
              </w:rPr>
              <w:t>0</w:t>
            </w:r>
          </w:p>
        </w:tc>
      </w:tr>
      <w:tr w14:paraId="4438515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3240" w:type="dxa"/>
            <w:noWrap w:val="0"/>
            <w:vAlign w:val="top"/>
          </w:tcPr>
          <w:p w14:paraId="01F6B69A">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项目支出：</w:t>
            </w:r>
          </w:p>
        </w:tc>
        <w:tc>
          <w:tcPr>
            <w:tcW w:w="2060" w:type="dxa"/>
            <w:gridSpan w:val="2"/>
            <w:noWrap w:val="0"/>
            <w:vAlign w:val="top"/>
          </w:tcPr>
          <w:p w14:paraId="1528B5F0">
            <w:pPr>
              <w:keepNext w:val="0"/>
              <w:keepLines w:val="0"/>
              <w:pageBreakBefore w:val="0"/>
              <w:kinsoku/>
              <w:wordWrap/>
              <w:overflowPunct/>
              <w:topLinePunct w:val="0"/>
              <w:autoSpaceDE w:val="0"/>
              <w:autoSpaceDN w:val="0"/>
              <w:bidi w:val="0"/>
              <w:snapToGrid/>
              <w:spacing w:before="20" w:line="594" w:lineRule="exact"/>
              <w:ind w:left="0" w:firstLine="48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lang w:val="en-US" w:eastAsia="zh-CN"/>
              </w:rPr>
              <w:t>114.28</w:t>
            </w:r>
          </w:p>
        </w:tc>
        <w:tc>
          <w:tcPr>
            <w:tcW w:w="2200" w:type="dxa"/>
            <w:gridSpan w:val="2"/>
            <w:noWrap w:val="0"/>
            <w:vAlign w:val="top"/>
          </w:tcPr>
          <w:p w14:paraId="0E576A8E">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31</w:t>
            </w:r>
          </w:p>
        </w:tc>
        <w:tc>
          <w:tcPr>
            <w:tcW w:w="2020" w:type="dxa"/>
            <w:gridSpan w:val="2"/>
            <w:noWrap w:val="0"/>
            <w:vAlign w:val="top"/>
          </w:tcPr>
          <w:p w14:paraId="52D4FC54">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rPr>
              <w:t>98.57</w:t>
            </w:r>
          </w:p>
        </w:tc>
      </w:tr>
      <w:tr w14:paraId="2DDE38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3240" w:type="dxa"/>
            <w:noWrap w:val="0"/>
            <w:vAlign w:val="top"/>
          </w:tcPr>
          <w:p w14:paraId="4F6B78DD">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eastAsia" w:ascii="Times New Roman" w:hAnsi="Times New Roman" w:eastAsia="宋体" w:cs="Times New Roman"/>
                <w:kern w:val="0"/>
                <w:sz w:val="21"/>
                <w:szCs w:val="21"/>
                <w:lang w:eastAsia="zh-CN"/>
              </w:rPr>
              <w:t>1.</w:t>
            </w:r>
            <w:r>
              <w:rPr>
                <w:rFonts w:hint="default" w:ascii="Times New Roman" w:hAnsi="Times New Roman" w:eastAsia="宋体" w:cs="Times New Roman"/>
                <w:kern w:val="0"/>
                <w:sz w:val="21"/>
                <w:szCs w:val="21"/>
              </w:rPr>
              <w:t>业务工作经费</w:t>
            </w:r>
          </w:p>
        </w:tc>
        <w:tc>
          <w:tcPr>
            <w:tcW w:w="2060" w:type="dxa"/>
            <w:gridSpan w:val="2"/>
            <w:noWrap w:val="0"/>
            <w:vAlign w:val="top"/>
          </w:tcPr>
          <w:p w14:paraId="55DC555A">
            <w:pPr>
              <w:keepNext w:val="0"/>
              <w:keepLines w:val="0"/>
              <w:pageBreakBefore w:val="0"/>
              <w:kinsoku/>
              <w:wordWrap/>
              <w:overflowPunct/>
              <w:topLinePunct w:val="0"/>
              <w:autoSpaceDE w:val="0"/>
              <w:autoSpaceDN w:val="0"/>
              <w:bidi w:val="0"/>
              <w:snapToGrid/>
              <w:spacing w:line="594" w:lineRule="exact"/>
              <w:ind w:left="0" w:firstLine="48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lang w:val="en-US" w:eastAsia="zh-CN"/>
              </w:rPr>
              <w:t>93.48</w:t>
            </w:r>
          </w:p>
        </w:tc>
        <w:tc>
          <w:tcPr>
            <w:tcW w:w="2200" w:type="dxa"/>
            <w:gridSpan w:val="2"/>
            <w:noWrap w:val="0"/>
            <w:vAlign w:val="top"/>
          </w:tcPr>
          <w:p w14:paraId="77E09182">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25</w:t>
            </w:r>
          </w:p>
        </w:tc>
        <w:tc>
          <w:tcPr>
            <w:tcW w:w="2020" w:type="dxa"/>
            <w:gridSpan w:val="2"/>
            <w:noWrap w:val="0"/>
            <w:vAlign w:val="top"/>
          </w:tcPr>
          <w:p w14:paraId="00D922B5">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rPr>
              <w:t>86.99</w:t>
            </w:r>
          </w:p>
        </w:tc>
      </w:tr>
      <w:tr w14:paraId="05F2B4A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3240" w:type="dxa"/>
            <w:noWrap w:val="0"/>
            <w:vAlign w:val="top"/>
          </w:tcPr>
          <w:p w14:paraId="534B6D48">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eastAsia" w:ascii="Times New Roman" w:hAnsi="Times New Roman" w:eastAsia="宋体" w:cs="Times New Roman"/>
                <w:kern w:val="0"/>
                <w:sz w:val="21"/>
                <w:szCs w:val="21"/>
                <w:lang w:eastAsia="zh-CN"/>
              </w:rPr>
              <w:t>2.</w:t>
            </w:r>
            <w:r>
              <w:rPr>
                <w:rFonts w:hint="default" w:ascii="Times New Roman" w:hAnsi="Times New Roman" w:eastAsia="宋体" w:cs="Times New Roman"/>
                <w:kern w:val="0"/>
                <w:sz w:val="21"/>
                <w:szCs w:val="21"/>
              </w:rPr>
              <w:t>运行维护经费</w:t>
            </w:r>
          </w:p>
        </w:tc>
        <w:tc>
          <w:tcPr>
            <w:tcW w:w="2060" w:type="dxa"/>
            <w:gridSpan w:val="2"/>
            <w:noWrap w:val="0"/>
            <w:vAlign w:val="top"/>
          </w:tcPr>
          <w:p w14:paraId="67F4C644">
            <w:pPr>
              <w:keepNext w:val="0"/>
              <w:keepLines w:val="0"/>
              <w:pageBreakBefore w:val="0"/>
              <w:kinsoku/>
              <w:wordWrap/>
              <w:overflowPunct/>
              <w:topLinePunct w:val="0"/>
              <w:autoSpaceDE w:val="0"/>
              <w:autoSpaceDN w:val="0"/>
              <w:bidi w:val="0"/>
              <w:snapToGrid/>
              <w:spacing w:line="594" w:lineRule="exact"/>
              <w:ind w:left="0" w:firstLine="48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lang w:val="en-US" w:eastAsia="zh-CN"/>
              </w:rPr>
              <w:t>20.8</w:t>
            </w:r>
          </w:p>
        </w:tc>
        <w:tc>
          <w:tcPr>
            <w:tcW w:w="2200" w:type="dxa"/>
            <w:gridSpan w:val="2"/>
            <w:noWrap w:val="0"/>
            <w:vAlign w:val="top"/>
          </w:tcPr>
          <w:p w14:paraId="68F1E0A2">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6</w:t>
            </w:r>
          </w:p>
        </w:tc>
        <w:tc>
          <w:tcPr>
            <w:tcW w:w="2020" w:type="dxa"/>
            <w:gridSpan w:val="2"/>
            <w:noWrap w:val="0"/>
            <w:vAlign w:val="top"/>
          </w:tcPr>
          <w:p w14:paraId="5FA8A335">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rPr>
              <w:t>11.58</w:t>
            </w:r>
          </w:p>
        </w:tc>
      </w:tr>
      <w:tr w14:paraId="4779729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3240" w:type="dxa"/>
            <w:noWrap w:val="0"/>
            <w:vAlign w:val="top"/>
          </w:tcPr>
          <w:p w14:paraId="383AC052">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公用经费</w:t>
            </w:r>
          </w:p>
        </w:tc>
        <w:tc>
          <w:tcPr>
            <w:tcW w:w="2060" w:type="dxa"/>
            <w:gridSpan w:val="2"/>
            <w:noWrap w:val="0"/>
            <w:vAlign w:val="top"/>
          </w:tcPr>
          <w:p w14:paraId="037FFF87">
            <w:pPr>
              <w:keepNext w:val="0"/>
              <w:keepLines w:val="0"/>
              <w:pageBreakBefore w:val="0"/>
              <w:kinsoku/>
              <w:wordWrap/>
              <w:overflowPunct/>
              <w:topLinePunct w:val="0"/>
              <w:autoSpaceDE w:val="0"/>
              <w:autoSpaceDN w:val="0"/>
              <w:bidi w:val="0"/>
              <w:snapToGrid/>
              <w:spacing w:line="594" w:lineRule="exact"/>
              <w:ind w:left="0" w:firstLine="48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lang w:val="en-US" w:eastAsia="zh-CN"/>
              </w:rPr>
              <w:t>10.31</w:t>
            </w:r>
          </w:p>
        </w:tc>
        <w:tc>
          <w:tcPr>
            <w:tcW w:w="2200" w:type="dxa"/>
            <w:gridSpan w:val="2"/>
            <w:noWrap w:val="0"/>
            <w:vAlign w:val="top"/>
          </w:tcPr>
          <w:p w14:paraId="648A0351">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4.11</w:t>
            </w:r>
          </w:p>
        </w:tc>
        <w:tc>
          <w:tcPr>
            <w:tcW w:w="2020" w:type="dxa"/>
            <w:gridSpan w:val="2"/>
            <w:noWrap w:val="0"/>
            <w:vAlign w:val="top"/>
          </w:tcPr>
          <w:p w14:paraId="15C3E163">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7.17</w:t>
            </w:r>
          </w:p>
        </w:tc>
      </w:tr>
      <w:tr w14:paraId="483E21D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3240" w:type="dxa"/>
            <w:noWrap w:val="0"/>
            <w:vAlign w:val="top"/>
          </w:tcPr>
          <w:p w14:paraId="707EBB78">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其中：办公经费</w:t>
            </w:r>
          </w:p>
        </w:tc>
        <w:tc>
          <w:tcPr>
            <w:tcW w:w="2060" w:type="dxa"/>
            <w:gridSpan w:val="2"/>
            <w:noWrap w:val="0"/>
            <w:vAlign w:val="top"/>
          </w:tcPr>
          <w:p w14:paraId="2B14D79F">
            <w:pPr>
              <w:keepNext w:val="0"/>
              <w:keepLines w:val="0"/>
              <w:pageBreakBefore w:val="0"/>
              <w:kinsoku/>
              <w:wordWrap/>
              <w:overflowPunct/>
              <w:topLinePunct w:val="0"/>
              <w:autoSpaceDE w:val="0"/>
              <w:autoSpaceDN w:val="0"/>
              <w:bidi w:val="0"/>
              <w:snapToGrid/>
              <w:spacing w:line="594" w:lineRule="exact"/>
              <w:ind w:left="0" w:firstLine="48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lang w:val="en-US" w:eastAsia="zh-CN"/>
              </w:rPr>
              <w:t>3.22</w:t>
            </w:r>
          </w:p>
        </w:tc>
        <w:tc>
          <w:tcPr>
            <w:tcW w:w="2200" w:type="dxa"/>
            <w:gridSpan w:val="2"/>
            <w:noWrap w:val="0"/>
            <w:vAlign w:val="top"/>
          </w:tcPr>
          <w:p w14:paraId="203898A4">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0.6</w:t>
            </w:r>
          </w:p>
        </w:tc>
        <w:tc>
          <w:tcPr>
            <w:tcW w:w="2020" w:type="dxa"/>
            <w:gridSpan w:val="2"/>
            <w:noWrap w:val="0"/>
            <w:vAlign w:val="top"/>
          </w:tcPr>
          <w:p w14:paraId="09FDD3B4">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1.43</w:t>
            </w:r>
          </w:p>
        </w:tc>
      </w:tr>
      <w:tr w14:paraId="278D13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3240" w:type="dxa"/>
            <w:noWrap w:val="0"/>
            <w:vAlign w:val="top"/>
          </w:tcPr>
          <w:p w14:paraId="4ACC36F4">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水费、电费、差旅费</w:t>
            </w:r>
          </w:p>
        </w:tc>
        <w:tc>
          <w:tcPr>
            <w:tcW w:w="2060" w:type="dxa"/>
            <w:gridSpan w:val="2"/>
            <w:noWrap w:val="0"/>
            <w:vAlign w:val="top"/>
          </w:tcPr>
          <w:p w14:paraId="1C840912">
            <w:pPr>
              <w:keepNext w:val="0"/>
              <w:keepLines w:val="0"/>
              <w:pageBreakBefore w:val="0"/>
              <w:kinsoku/>
              <w:wordWrap/>
              <w:overflowPunct/>
              <w:topLinePunct w:val="0"/>
              <w:autoSpaceDE w:val="0"/>
              <w:autoSpaceDN w:val="0"/>
              <w:bidi w:val="0"/>
              <w:snapToGrid/>
              <w:spacing w:line="594" w:lineRule="exact"/>
              <w:ind w:left="0" w:firstLine="48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lang w:val="en-US" w:eastAsia="zh-CN"/>
              </w:rPr>
              <w:t>1.15</w:t>
            </w:r>
          </w:p>
        </w:tc>
        <w:tc>
          <w:tcPr>
            <w:tcW w:w="2200" w:type="dxa"/>
            <w:gridSpan w:val="2"/>
            <w:noWrap w:val="0"/>
            <w:vAlign w:val="top"/>
          </w:tcPr>
          <w:p w14:paraId="63E41D65">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1.7</w:t>
            </w:r>
          </w:p>
        </w:tc>
        <w:tc>
          <w:tcPr>
            <w:tcW w:w="2020" w:type="dxa"/>
            <w:gridSpan w:val="2"/>
            <w:noWrap w:val="0"/>
            <w:vAlign w:val="top"/>
          </w:tcPr>
          <w:p w14:paraId="7B50343F">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1.63</w:t>
            </w:r>
          </w:p>
        </w:tc>
      </w:tr>
      <w:tr w14:paraId="3C678C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3240" w:type="dxa"/>
            <w:noWrap w:val="0"/>
            <w:vAlign w:val="top"/>
          </w:tcPr>
          <w:p w14:paraId="1FAE9735">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会议费、培训费</w:t>
            </w:r>
          </w:p>
        </w:tc>
        <w:tc>
          <w:tcPr>
            <w:tcW w:w="2060" w:type="dxa"/>
            <w:gridSpan w:val="2"/>
            <w:noWrap w:val="0"/>
            <w:vAlign w:val="top"/>
          </w:tcPr>
          <w:p w14:paraId="1FA438EF">
            <w:pPr>
              <w:keepNext w:val="0"/>
              <w:keepLines w:val="0"/>
              <w:pageBreakBefore w:val="0"/>
              <w:kinsoku/>
              <w:wordWrap/>
              <w:overflowPunct/>
              <w:topLinePunct w:val="0"/>
              <w:autoSpaceDE w:val="0"/>
              <w:autoSpaceDN w:val="0"/>
              <w:bidi w:val="0"/>
              <w:snapToGrid/>
              <w:spacing w:line="594" w:lineRule="exact"/>
              <w:ind w:left="0" w:firstLine="48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lang w:val="en-US" w:eastAsia="zh-CN"/>
              </w:rPr>
              <w:t>0.21</w:t>
            </w:r>
          </w:p>
        </w:tc>
        <w:tc>
          <w:tcPr>
            <w:tcW w:w="2200" w:type="dxa"/>
            <w:gridSpan w:val="2"/>
            <w:noWrap w:val="0"/>
            <w:vAlign w:val="top"/>
          </w:tcPr>
          <w:p w14:paraId="4AB6D251">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0</w:t>
            </w:r>
          </w:p>
        </w:tc>
        <w:tc>
          <w:tcPr>
            <w:tcW w:w="2020" w:type="dxa"/>
            <w:gridSpan w:val="2"/>
            <w:noWrap w:val="0"/>
            <w:vAlign w:val="top"/>
          </w:tcPr>
          <w:p w14:paraId="0D35E23F">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0</w:t>
            </w:r>
          </w:p>
        </w:tc>
      </w:tr>
      <w:tr w14:paraId="17B0F1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3240" w:type="dxa"/>
            <w:noWrap w:val="0"/>
            <w:vAlign w:val="top"/>
          </w:tcPr>
          <w:p w14:paraId="01DBAA87">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政府采购金额</w:t>
            </w:r>
          </w:p>
        </w:tc>
        <w:tc>
          <w:tcPr>
            <w:tcW w:w="2060" w:type="dxa"/>
            <w:gridSpan w:val="2"/>
            <w:noWrap w:val="0"/>
            <w:vAlign w:val="top"/>
          </w:tcPr>
          <w:p w14:paraId="7AB783BD">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p>
        </w:tc>
        <w:tc>
          <w:tcPr>
            <w:tcW w:w="2200" w:type="dxa"/>
            <w:gridSpan w:val="2"/>
            <w:noWrap w:val="0"/>
            <w:vAlign w:val="top"/>
          </w:tcPr>
          <w:p w14:paraId="2DDC2457">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0.7</w:t>
            </w:r>
          </w:p>
        </w:tc>
        <w:tc>
          <w:tcPr>
            <w:tcW w:w="2020" w:type="dxa"/>
            <w:gridSpan w:val="2"/>
            <w:noWrap w:val="0"/>
            <w:vAlign w:val="top"/>
          </w:tcPr>
          <w:p w14:paraId="21702BC4">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0.78</w:t>
            </w:r>
          </w:p>
        </w:tc>
      </w:tr>
      <w:tr w14:paraId="4E59433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3240" w:type="dxa"/>
            <w:noWrap w:val="0"/>
            <w:vAlign w:val="top"/>
          </w:tcPr>
          <w:p w14:paraId="0FDF3844">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部门基本支出预算调整</w:t>
            </w:r>
          </w:p>
        </w:tc>
        <w:tc>
          <w:tcPr>
            <w:tcW w:w="2060" w:type="dxa"/>
            <w:gridSpan w:val="2"/>
            <w:noWrap w:val="0"/>
            <w:vAlign w:val="top"/>
          </w:tcPr>
          <w:p w14:paraId="4FAF81B4">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p>
        </w:tc>
        <w:tc>
          <w:tcPr>
            <w:tcW w:w="2200" w:type="dxa"/>
            <w:gridSpan w:val="2"/>
            <w:noWrap w:val="0"/>
            <w:vAlign w:val="top"/>
          </w:tcPr>
          <w:p w14:paraId="5D388E45">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p>
        </w:tc>
        <w:tc>
          <w:tcPr>
            <w:tcW w:w="2020" w:type="dxa"/>
            <w:gridSpan w:val="2"/>
            <w:noWrap w:val="0"/>
            <w:vAlign w:val="top"/>
          </w:tcPr>
          <w:p w14:paraId="40480923">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p>
        </w:tc>
      </w:tr>
      <w:tr w14:paraId="3D58F8D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3240" w:type="dxa"/>
            <w:vMerge w:val="restart"/>
            <w:noWrap w:val="0"/>
            <w:vAlign w:val="center"/>
          </w:tcPr>
          <w:p w14:paraId="12220FF5">
            <w:pPr>
              <w:keepNext w:val="0"/>
              <w:keepLines w:val="0"/>
              <w:pageBreakBefore w:val="0"/>
              <w:kinsoku/>
              <w:wordWrap/>
              <w:overflowPunct/>
              <w:topLinePunct w:val="0"/>
              <w:autoSpaceDE w:val="0"/>
              <w:autoSpaceDN w:val="0"/>
              <w:bidi w:val="0"/>
              <w:snapToGrid/>
              <w:spacing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楼堂馆所控制情况</w:t>
            </w:r>
          </w:p>
          <w:p w14:paraId="111370BF">
            <w:pPr>
              <w:keepNext w:val="0"/>
              <w:keepLines w:val="0"/>
              <w:pageBreakBefore w:val="0"/>
              <w:kinsoku/>
              <w:wordWrap/>
              <w:overflowPunct/>
              <w:topLinePunct w:val="0"/>
              <w:autoSpaceDE w:val="0"/>
              <w:autoSpaceDN w:val="0"/>
              <w:bidi w:val="0"/>
              <w:snapToGrid/>
              <w:spacing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（2024</w:t>
            </w:r>
            <w:r>
              <w:rPr>
                <w:rFonts w:hint="default" w:ascii="Times New Roman" w:hAnsi="Times New Roman" w:eastAsia="宋体" w:cs="Times New Roman"/>
                <w:kern w:val="0"/>
                <w:sz w:val="21"/>
                <w:szCs w:val="21"/>
              </w:rPr>
              <w:t>年完工项目</w:t>
            </w:r>
            <w:r>
              <w:rPr>
                <w:rFonts w:hint="default" w:ascii="Times New Roman" w:hAnsi="Times New Roman" w:eastAsia="宋体" w:cs="Times New Roman"/>
                <w:kern w:val="0"/>
                <w:sz w:val="21"/>
                <w:szCs w:val="21"/>
              </w:rPr>
              <w:t>）</w:t>
            </w:r>
          </w:p>
        </w:tc>
        <w:tc>
          <w:tcPr>
            <w:tcW w:w="1180" w:type="dxa"/>
            <w:noWrap w:val="0"/>
            <w:vAlign w:val="top"/>
          </w:tcPr>
          <w:p w14:paraId="5596DFAA">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批复规模</w:t>
            </w:r>
          </w:p>
          <w:p w14:paraId="19C07D9C">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eastAsia="zh-CN"/>
              </w:rPr>
              <w:t>(</w:t>
            </w:r>
            <w:r>
              <w:rPr>
                <w:rFonts w:hint="default" w:ascii="Times New Roman" w:hAnsi="Times New Roman" w:eastAsia="宋体" w:cs="Times New Roman"/>
                <w:kern w:val="0"/>
                <w:sz w:val="21"/>
                <w:szCs w:val="21"/>
              </w:rPr>
              <w:t>m²</w:t>
            </w:r>
            <w:r>
              <w:rPr>
                <w:rFonts w:hint="default" w:ascii="Times New Roman" w:hAnsi="Times New Roman" w:eastAsia="宋体" w:cs="Times New Roman"/>
                <w:kern w:val="0"/>
                <w:sz w:val="21"/>
                <w:szCs w:val="21"/>
                <w:lang w:eastAsia="zh-CN"/>
              </w:rPr>
              <w:t>)</w:t>
            </w:r>
          </w:p>
        </w:tc>
        <w:tc>
          <w:tcPr>
            <w:tcW w:w="880" w:type="dxa"/>
            <w:noWrap w:val="0"/>
            <w:vAlign w:val="top"/>
          </w:tcPr>
          <w:p w14:paraId="215E9D07">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实际规模</w:t>
            </w:r>
            <w:r>
              <w:rPr>
                <w:rFonts w:hint="default" w:ascii="Times New Roman" w:hAnsi="Times New Roman" w:eastAsia="宋体" w:cs="Times New Roman"/>
                <w:kern w:val="0"/>
                <w:sz w:val="21"/>
                <w:szCs w:val="21"/>
              </w:rPr>
              <w:t>（m²）</w:t>
            </w:r>
          </w:p>
        </w:tc>
        <w:tc>
          <w:tcPr>
            <w:tcW w:w="1100" w:type="dxa"/>
            <w:noWrap w:val="0"/>
            <w:vAlign w:val="top"/>
          </w:tcPr>
          <w:p w14:paraId="0ADA81B5">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规模控制率</w:t>
            </w:r>
          </w:p>
        </w:tc>
        <w:tc>
          <w:tcPr>
            <w:tcW w:w="1100" w:type="dxa"/>
            <w:noWrap w:val="0"/>
            <w:vAlign w:val="top"/>
          </w:tcPr>
          <w:p w14:paraId="5947A662">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预算投资</w:t>
            </w:r>
            <w:r>
              <w:rPr>
                <w:rFonts w:hint="default" w:ascii="Times New Roman" w:hAnsi="Times New Roman" w:eastAsia="宋体" w:cs="Times New Roman"/>
                <w:kern w:val="0"/>
                <w:sz w:val="21"/>
                <w:szCs w:val="21"/>
              </w:rPr>
              <w:t>（</w:t>
            </w:r>
            <w:r>
              <w:rPr>
                <w:rFonts w:hint="default" w:ascii="Times New Roman" w:hAnsi="Times New Roman" w:eastAsia="宋体" w:cs="Times New Roman"/>
                <w:kern w:val="0"/>
                <w:sz w:val="21"/>
                <w:szCs w:val="21"/>
              </w:rPr>
              <w:t>万元</w:t>
            </w:r>
            <w:r>
              <w:rPr>
                <w:rFonts w:hint="default" w:ascii="Times New Roman" w:hAnsi="Times New Roman" w:eastAsia="宋体" w:cs="Times New Roman"/>
                <w:kern w:val="0"/>
                <w:sz w:val="21"/>
                <w:szCs w:val="21"/>
              </w:rPr>
              <w:t>）</w:t>
            </w:r>
          </w:p>
        </w:tc>
        <w:tc>
          <w:tcPr>
            <w:tcW w:w="1060" w:type="dxa"/>
            <w:noWrap w:val="0"/>
            <w:vAlign w:val="top"/>
          </w:tcPr>
          <w:p w14:paraId="7AED7B59">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实际投资</w:t>
            </w:r>
          </w:p>
          <w:p w14:paraId="190AC4CD">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w:t>
            </w:r>
            <w:r>
              <w:rPr>
                <w:rFonts w:hint="default" w:ascii="Times New Roman" w:hAnsi="Times New Roman" w:eastAsia="宋体" w:cs="Times New Roman"/>
                <w:kern w:val="0"/>
                <w:sz w:val="21"/>
                <w:szCs w:val="21"/>
              </w:rPr>
              <w:t>万元</w:t>
            </w:r>
            <w:r>
              <w:rPr>
                <w:rFonts w:hint="default" w:ascii="Times New Roman" w:hAnsi="Times New Roman" w:eastAsia="宋体" w:cs="Times New Roman"/>
                <w:kern w:val="0"/>
                <w:sz w:val="21"/>
                <w:szCs w:val="21"/>
              </w:rPr>
              <w:t>）</w:t>
            </w:r>
          </w:p>
        </w:tc>
        <w:tc>
          <w:tcPr>
            <w:tcW w:w="960" w:type="dxa"/>
            <w:noWrap w:val="0"/>
            <w:vAlign w:val="top"/>
          </w:tcPr>
          <w:p w14:paraId="7CAC9AF0">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投资概算控制率</w:t>
            </w:r>
          </w:p>
        </w:tc>
      </w:tr>
      <w:tr w14:paraId="4F2D2C4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3240" w:type="dxa"/>
            <w:vMerge w:val="continue"/>
            <w:noWrap w:val="0"/>
            <w:vAlign w:val="top"/>
          </w:tcPr>
          <w:p w14:paraId="4C0A98F9">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p>
        </w:tc>
        <w:tc>
          <w:tcPr>
            <w:tcW w:w="1180" w:type="dxa"/>
            <w:noWrap w:val="0"/>
            <w:vAlign w:val="top"/>
          </w:tcPr>
          <w:p w14:paraId="155A948A">
            <w:pPr>
              <w:keepNext w:val="0"/>
              <w:keepLines w:val="0"/>
              <w:pageBreakBefore w:val="0"/>
              <w:kinsoku/>
              <w:wordWrap/>
              <w:overflowPunct/>
              <w:topLinePunct w:val="0"/>
              <w:autoSpaceDE w:val="0"/>
              <w:autoSpaceDN w:val="0"/>
              <w:bidi w:val="0"/>
              <w:snapToGrid/>
              <w:spacing w:line="594" w:lineRule="exact"/>
              <w:ind w:left="0" w:firstLine="48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lang w:eastAsia="zh-CN"/>
              </w:rPr>
              <w:t>无</w:t>
            </w:r>
          </w:p>
        </w:tc>
        <w:tc>
          <w:tcPr>
            <w:tcW w:w="880" w:type="dxa"/>
            <w:noWrap w:val="0"/>
            <w:vAlign w:val="top"/>
          </w:tcPr>
          <w:p w14:paraId="6062F54B">
            <w:pPr>
              <w:keepNext w:val="0"/>
              <w:keepLines w:val="0"/>
              <w:pageBreakBefore w:val="0"/>
              <w:kinsoku/>
              <w:wordWrap/>
              <w:overflowPunct/>
              <w:topLinePunct w:val="0"/>
              <w:autoSpaceDE w:val="0"/>
              <w:autoSpaceDN w:val="0"/>
              <w:bidi w:val="0"/>
              <w:snapToGrid/>
              <w:spacing w:line="594" w:lineRule="exact"/>
              <w:ind w:left="0" w:firstLine="420" w:firstLineChars="200"/>
              <w:jc w:val="both"/>
              <w:textAlignment w:val="auto"/>
              <w:rPr>
                <w:rFonts w:hint="default" w:ascii="Times New Roman" w:hAnsi="Times New Roman" w:eastAsia="宋体" w:cs="Times New Roman"/>
                <w:kern w:val="0"/>
                <w:sz w:val="21"/>
                <w:szCs w:val="21"/>
              </w:rPr>
            </w:pPr>
          </w:p>
        </w:tc>
        <w:tc>
          <w:tcPr>
            <w:tcW w:w="1100" w:type="dxa"/>
            <w:noWrap w:val="0"/>
            <w:vAlign w:val="top"/>
          </w:tcPr>
          <w:p w14:paraId="42A8D477">
            <w:pPr>
              <w:keepNext w:val="0"/>
              <w:keepLines w:val="0"/>
              <w:pageBreakBefore w:val="0"/>
              <w:kinsoku/>
              <w:wordWrap/>
              <w:overflowPunct/>
              <w:topLinePunct w:val="0"/>
              <w:autoSpaceDE w:val="0"/>
              <w:autoSpaceDN w:val="0"/>
              <w:bidi w:val="0"/>
              <w:snapToGrid/>
              <w:spacing w:line="594" w:lineRule="exact"/>
              <w:ind w:left="0" w:firstLine="420" w:firstLineChars="200"/>
              <w:jc w:val="both"/>
              <w:textAlignment w:val="auto"/>
              <w:rPr>
                <w:rFonts w:hint="default" w:ascii="Times New Roman" w:hAnsi="Times New Roman" w:eastAsia="宋体" w:cs="Times New Roman"/>
                <w:kern w:val="0"/>
                <w:sz w:val="21"/>
                <w:szCs w:val="21"/>
              </w:rPr>
            </w:pPr>
          </w:p>
        </w:tc>
        <w:tc>
          <w:tcPr>
            <w:tcW w:w="1100" w:type="dxa"/>
            <w:noWrap w:val="0"/>
            <w:vAlign w:val="top"/>
          </w:tcPr>
          <w:p w14:paraId="14B1E1A7">
            <w:pPr>
              <w:keepNext w:val="0"/>
              <w:keepLines w:val="0"/>
              <w:pageBreakBefore w:val="0"/>
              <w:kinsoku/>
              <w:wordWrap/>
              <w:overflowPunct/>
              <w:topLinePunct w:val="0"/>
              <w:autoSpaceDE w:val="0"/>
              <w:autoSpaceDN w:val="0"/>
              <w:bidi w:val="0"/>
              <w:snapToGrid/>
              <w:spacing w:line="594" w:lineRule="exact"/>
              <w:ind w:left="0" w:firstLine="420" w:firstLineChars="200"/>
              <w:jc w:val="both"/>
              <w:textAlignment w:val="auto"/>
              <w:rPr>
                <w:rFonts w:hint="default" w:ascii="Times New Roman" w:hAnsi="Times New Roman" w:eastAsia="宋体" w:cs="Times New Roman"/>
                <w:kern w:val="0"/>
                <w:sz w:val="21"/>
                <w:szCs w:val="21"/>
              </w:rPr>
            </w:pPr>
          </w:p>
        </w:tc>
        <w:tc>
          <w:tcPr>
            <w:tcW w:w="1060" w:type="dxa"/>
            <w:noWrap w:val="0"/>
            <w:vAlign w:val="top"/>
          </w:tcPr>
          <w:p w14:paraId="09D79CFB">
            <w:pPr>
              <w:keepNext w:val="0"/>
              <w:keepLines w:val="0"/>
              <w:pageBreakBefore w:val="0"/>
              <w:kinsoku/>
              <w:wordWrap/>
              <w:overflowPunct/>
              <w:topLinePunct w:val="0"/>
              <w:autoSpaceDE w:val="0"/>
              <w:autoSpaceDN w:val="0"/>
              <w:bidi w:val="0"/>
              <w:snapToGrid/>
              <w:spacing w:line="594" w:lineRule="exact"/>
              <w:ind w:left="0" w:firstLine="420" w:firstLineChars="200"/>
              <w:jc w:val="both"/>
              <w:textAlignment w:val="auto"/>
              <w:rPr>
                <w:rFonts w:hint="default" w:ascii="Times New Roman" w:hAnsi="Times New Roman" w:eastAsia="宋体" w:cs="Times New Roman"/>
                <w:kern w:val="0"/>
                <w:sz w:val="21"/>
                <w:szCs w:val="21"/>
              </w:rPr>
            </w:pPr>
          </w:p>
        </w:tc>
        <w:tc>
          <w:tcPr>
            <w:tcW w:w="960" w:type="dxa"/>
            <w:noWrap w:val="0"/>
            <w:vAlign w:val="top"/>
          </w:tcPr>
          <w:p w14:paraId="0DD8772F">
            <w:pPr>
              <w:keepNext w:val="0"/>
              <w:keepLines w:val="0"/>
              <w:pageBreakBefore w:val="0"/>
              <w:kinsoku/>
              <w:wordWrap/>
              <w:overflowPunct/>
              <w:topLinePunct w:val="0"/>
              <w:autoSpaceDE w:val="0"/>
              <w:autoSpaceDN w:val="0"/>
              <w:bidi w:val="0"/>
              <w:snapToGrid/>
              <w:spacing w:line="594" w:lineRule="exact"/>
              <w:ind w:left="0" w:firstLine="420" w:firstLineChars="200"/>
              <w:jc w:val="both"/>
              <w:textAlignment w:val="auto"/>
              <w:rPr>
                <w:rFonts w:hint="default" w:ascii="Times New Roman" w:hAnsi="Times New Roman" w:eastAsia="宋体" w:cs="Times New Roman"/>
                <w:kern w:val="0"/>
                <w:sz w:val="21"/>
                <w:szCs w:val="21"/>
              </w:rPr>
            </w:pPr>
          </w:p>
        </w:tc>
      </w:tr>
      <w:tr w14:paraId="259B4C7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3240" w:type="dxa"/>
            <w:noWrap w:val="0"/>
            <w:vAlign w:val="top"/>
          </w:tcPr>
          <w:p w14:paraId="7EE998EA">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厉行节约保障措施</w:t>
            </w:r>
          </w:p>
        </w:tc>
        <w:tc>
          <w:tcPr>
            <w:tcW w:w="6280" w:type="dxa"/>
            <w:gridSpan w:val="6"/>
            <w:noWrap w:val="0"/>
            <w:vAlign w:val="top"/>
          </w:tcPr>
          <w:p w14:paraId="5B0D632A">
            <w:pPr>
              <w:keepNext w:val="0"/>
              <w:keepLines w:val="0"/>
              <w:pageBreakBefore w:val="0"/>
              <w:kinsoku/>
              <w:wordWrap/>
              <w:overflowPunct/>
              <w:topLinePunct w:val="0"/>
              <w:autoSpaceDE w:val="0"/>
              <w:autoSpaceDN w:val="0"/>
              <w:bidi w:val="0"/>
              <w:snapToGrid/>
              <w:spacing w:line="594" w:lineRule="exact"/>
              <w:ind w:left="0" w:firstLine="48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lang w:eastAsia="zh-CN"/>
              </w:rPr>
              <w:t>严格执行县级主管单位相关文件规定，节约办公成本。</w:t>
            </w:r>
          </w:p>
        </w:tc>
      </w:tr>
    </w:tbl>
    <w:p w14:paraId="4C028D3E">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说明： “项目支出”需要填报基本支出以外的所有项目支出情况，“公用经费”填报基本支出中的一般商品和服务支出。</w:t>
      </w:r>
    </w:p>
    <w:p w14:paraId="58012F6F">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cs="Times New Roman"/>
          <w:color w:val="000000"/>
          <w:kern w:val="0"/>
          <w:sz w:val="21"/>
          <w:szCs w:val="21"/>
        </w:rPr>
      </w:pPr>
      <w:r>
        <w:rPr>
          <w:rFonts w:hint="default" w:ascii="Times New Roman" w:hAnsi="Times New Roman" w:eastAsia="宋体" w:cs="Times New Roman"/>
          <w:kern w:val="0"/>
          <w:sz w:val="21"/>
          <w:szCs w:val="21"/>
        </w:rPr>
        <w:t>填表人：          填报日期：             联系电话：              单位负责人签字：</w:t>
      </w:r>
    </w:p>
    <w:p w14:paraId="7EB5C439">
      <w:pPr>
        <w:keepNext w:val="0"/>
        <w:keepLines w:val="0"/>
        <w:pageBreakBefore w:val="0"/>
        <w:kinsoku/>
        <w:wordWrap/>
        <w:overflowPunct/>
        <w:topLinePunct w:val="0"/>
        <w:bidi w:val="0"/>
        <w:snapToGrid/>
        <w:spacing w:line="594" w:lineRule="exact"/>
        <w:ind w:left="0" w:firstLine="640" w:firstLineChars="200"/>
        <w:jc w:val="both"/>
        <w:textAlignment w:val="auto"/>
        <w:rPr>
          <w:rFonts w:hint="default" w:ascii="Times New Roman" w:hAnsi="Times New Roman" w:eastAsia="黑体" w:cs="Times New Roman"/>
          <w:bCs/>
          <w:kern w:val="0"/>
          <w:szCs w:val="32"/>
        </w:rPr>
      </w:pPr>
    </w:p>
    <w:p w14:paraId="1AF521A9">
      <w:pPr>
        <w:keepNext w:val="0"/>
        <w:keepLines w:val="0"/>
        <w:pageBreakBefore w:val="0"/>
        <w:kinsoku/>
        <w:wordWrap/>
        <w:overflowPunct/>
        <w:topLinePunct w:val="0"/>
        <w:bidi w:val="0"/>
        <w:snapToGrid/>
        <w:spacing w:line="594" w:lineRule="exact"/>
        <w:ind w:left="0" w:firstLine="640" w:firstLineChars="200"/>
        <w:jc w:val="both"/>
        <w:textAlignment w:val="auto"/>
        <w:rPr>
          <w:rFonts w:hint="default" w:ascii="Times New Roman" w:hAnsi="Times New Roman" w:eastAsia="黑体" w:cs="Times New Roman"/>
          <w:bCs/>
          <w:kern w:val="0"/>
          <w:szCs w:val="32"/>
        </w:rPr>
      </w:pPr>
    </w:p>
    <w:p w14:paraId="7AB88F5D">
      <w:pPr>
        <w:keepNext w:val="0"/>
        <w:keepLines w:val="0"/>
        <w:pageBreakBefore w:val="0"/>
        <w:kinsoku/>
        <w:wordWrap/>
        <w:overflowPunct/>
        <w:topLinePunct w:val="0"/>
        <w:bidi w:val="0"/>
        <w:snapToGrid/>
        <w:spacing w:line="594" w:lineRule="exact"/>
        <w:ind w:left="0" w:firstLine="640" w:firstLineChars="200"/>
        <w:jc w:val="both"/>
        <w:textAlignment w:val="auto"/>
        <w:rPr>
          <w:rFonts w:hint="default" w:ascii="Times New Roman" w:hAnsi="Times New Roman" w:eastAsia="黑体" w:cs="Times New Roman"/>
          <w:bCs/>
          <w:kern w:val="0"/>
          <w:szCs w:val="32"/>
        </w:rPr>
      </w:pPr>
    </w:p>
    <w:p w14:paraId="1B75A09E">
      <w:pPr>
        <w:keepNext w:val="0"/>
        <w:keepLines w:val="0"/>
        <w:pageBreakBefore w:val="0"/>
        <w:kinsoku/>
        <w:wordWrap/>
        <w:overflowPunct/>
        <w:topLinePunct w:val="0"/>
        <w:bidi w:val="0"/>
        <w:snapToGrid/>
        <w:spacing w:line="594" w:lineRule="exact"/>
        <w:ind w:left="0" w:firstLine="640" w:firstLineChars="200"/>
        <w:jc w:val="both"/>
        <w:textAlignment w:val="auto"/>
        <w:rPr>
          <w:rFonts w:hint="default" w:ascii="Times New Roman" w:hAnsi="Times New Roman" w:eastAsia="黑体" w:cs="Times New Roman"/>
          <w:bCs/>
          <w:kern w:val="0"/>
          <w:szCs w:val="32"/>
        </w:rPr>
      </w:pPr>
    </w:p>
    <w:p w14:paraId="313F3C92">
      <w:pPr>
        <w:keepNext w:val="0"/>
        <w:keepLines w:val="0"/>
        <w:pageBreakBefore w:val="0"/>
        <w:kinsoku/>
        <w:wordWrap/>
        <w:overflowPunct/>
        <w:topLinePunct w:val="0"/>
        <w:bidi w:val="0"/>
        <w:snapToGrid/>
        <w:spacing w:line="594" w:lineRule="exact"/>
        <w:ind w:left="0" w:firstLine="640" w:firstLineChars="200"/>
        <w:jc w:val="both"/>
        <w:textAlignment w:val="auto"/>
        <w:rPr>
          <w:rFonts w:hint="default" w:ascii="Times New Roman" w:hAnsi="Times New Roman" w:eastAsia="黑体" w:cs="Times New Roman"/>
          <w:bCs/>
          <w:kern w:val="0"/>
          <w:szCs w:val="32"/>
        </w:rPr>
      </w:pPr>
    </w:p>
    <w:p w14:paraId="637AB490">
      <w:pPr>
        <w:keepNext w:val="0"/>
        <w:keepLines w:val="0"/>
        <w:pageBreakBefore w:val="0"/>
        <w:kinsoku/>
        <w:wordWrap/>
        <w:overflowPunct/>
        <w:topLinePunct w:val="0"/>
        <w:bidi w:val="0"/>
        <w:snapToGrid/>
        <w:spacing w:line="594" w:lineRule="exact"/>
        <w:ind w:left="0" w:firstLine="640" w:firstLineChars="200"/>
        <w:jc w:val="both"/>
        <w:textAlignment w:val="auto"/>
        <w:rPr>
          <w:rFonts w:hint="default" w:ascii="Times New Roman" w:hAnsi="Times New Roman" w:eastAsia="黑体" w:cs="Times New Roman"/>
          <w:bCs/>
          <w:kern w:val="0"/>
          <w:szCs w:val="32"/>
        </w:rPr>
      </w:pPr>
    </w:p>
    <w:p w14:paraId="44D0B7F4">
      <w:pPr>
        <w:keepNext w:val="0"/>
        <w:keepLines w:val="0"/>
        <w:pageBreakBefore w:val="0"/>
        <w:kinsoku/>
        <w:wordWrap/>
        <w:overflowPunct/>
        <w:topLinePunct w:val="0"/>
        <w:bidi w:val="0"/>
        <w:snapToGrid/>
        <w:spacing w:line="594" w:lineRule="exact"/>
        <w:ind w:left="0" w:firstLine="640" w:firstLineChars="200"/>
        <w:jc w:val="both"/>
        <w:textAlignment w:val="auto"/>
        <w:rPr>
          <w:rFonts w:hint="default" w:ascii="Times New Roman" w:hAnsi="Times New Roman" w:eastAsia="黑体" w:cs="Times New Roman"/>
          <w:bCs/>
          <w:kern w:val="0"/>
          <w:szCs w:val="32"/>
        </w:rPr>
      </w:pPr>
    </w:p>
    <w:p w14:paraId="4EE92138">
      <w:pPr>
        <w:keepNext w:val="0"/>
        <w:keepLines w:val="0"/>
        <w:pageBreakBefore w:val="0"/>
        <w:kinsoku/>
        <w:wordWrap/>
        <w:overflowPunct/>
        <w:topLinePunct w:val="0"/>
        <w:bidi w:val="0"/>
        <w:snapToGrid/>
        <w:spacing w:line="594" w:lineRule="exact"/>
        <w:ind w:left="0" w:firstLine="640" w:firstLineChars="200"/>
        <w:jc w:val="both"/>
        <w:textAlignment w:val="auto"/>
        <w:rPr>
          <w:rFonts w:hint="default" w:ascii="Times New Roman" w:hAnsi="Times New Roman" w:eastAsia="黑体" w:cs="Times New Roman"/>
          <w:bCs/>
          <w:kern w:val="0"/>
          <w:szCs w:val="32"/>
        </w:rPr>
      </w:pPr>
    </w:p>
    <w:p w14:paraId="2FA355B5">
      <w:pPr>
        <w:keepNext w:val="0"/>
        <w:keepLines w:val="0"/>
        <w:pageBreakBefore w:val="0"/>
        <w:kinsoku/>
        <w:wordWrap/>
        <w:overflowPunct/>
        <w:topLinePunct w:val="0"/>
        <w:bidi w:val="0"/>
        <w:snapToGrid/>
        <w:spacing w:line="594" w:lineRule="exact"/>
        <w:ind w:left="0" w:firstLine="640" w:firstLineChars="200"/>
        <w:jc w:val="both"/>
        <w:textAlignment w:val="auto"/>
        <w:rPr>
          <w:rFonts w:hint="default" w:ascii="Times New Roman" w:hAnsi="Times New Roman" w:eastAsia="黑体" w:cs="Times New Roman"/>
          <w:bCs/>
          <w:kern w:val="0"/>
          <w:szCs w:val="32"/>
        </w:rPr>
      </w:pPr>
    </w:p>
    <w:p w14:paraId="36C3ED7B">
      <w:pPr>
        <w:keepNext w:val="0"/>
        <w:keepLines w:val="0"/>
        <w:pageBreakBefore w:val="0"/>
        <w:kinsoku/>
        <w:wordWrap/>
        <w:overflowPunct/>
        <w:topLinePunct w:val="0"/>
        <w:bidi w:val="0"/>
        <w:snapToGrid/>
        <w:spacing w:line="594" w:lineRule="exact"/>
        <w:ind w:left="0" w:firstLine="640" w:firstLineChars="200"/>
        <w:jc w:val="both"/>
        <w:textAlignment w:val="auto"/>
        <w:rPr>
          <w:rFonts w:hint="default" w:ascii="Times New Roman" w:hAnsi="Times New Roman" w:eastAsia="黑体" w:cs="Times New Roman"/>
          <w:bCs/>
          <w:kern w:val="0"/>
          <w:szCs w:val="32"/>
        </w:rPr>
      </w:pPr>
    </w:p>
    <w:p w14:paraId="2253A2A8">
      <w:pPr>
        <w:keepNext w:val="0"/>
        <w:keepLines w:val="0"/>
        <w:pageBreakBefore w:val="0"/>
        <w:kinsoku/>
        <w:wordWrap/>
        <w:overflowPunct/>
        <w:topLinePunct w:val="0"/>
        <w:bidi w:val="0"/>
        <w:snapToGrid/>
        <w:spacing w:line="594" w:lineRule="exact"/>
        <w:ind w:left="0" w:firstLine="640" w:firstLineChars="200"/>
        <w:jc w:val="both"/>
        <w:textAlignment w:val="auto"/>
        <w:rPr>
          <w:rFonts w:hint="default" w:ascii="Times New Roman" w:hAnsi="Times New Roman" w:eastAsia="黑体" w:cs="Times New Roman"/>
          <w:bCs/>
          <w:kern w:val="0"/>
          <w:szCs w:val="32"/>
        </w:rPr>
      </w:pPr>
    </w:p>
    <w:p w14:paraId="2D9D4999">
      <w:pPr>
        <w:keepNext w:val="0"/>
        <w:keepLines w:val="0"/>
        <w:pageBreakBefore w:val="0"/>
        <w:kinsoku/>
        <w:wordWrap/>
        <w:overflowPunct/>
        <w:topLinePunct w:val="0"/>
        <w:bidi w:val="0"/>
        <w:snapToGrid/>
        <w:spacing w:line="594" w:lineRule="exact"/>
        <w:ind w:left="0" w:firstLine="640" w:firstLineChars="200"/>
        <w:jc w:val="both"/>
        <w:textAlignment w:val="auto"/>
        <w:rPr>
          <w:rFonts w:hint="default" w:ascii="Times New Roman" w:hAnsi="Times New Roman" w:eastAsia="黑体" w:cs="Times New Roman"/>
          <w:bCs/>
          <w:kern w:val="0"/>
          <w:szCs w:val="32"/>
        </w:rPr>
      </w:pPr>
    </w:p>
    <w:p w14:paraId="222AD1A7">
      <w:pPr>
        <w:keepNext w:val="0"/>
        <w:keepLines w:val="0"/>
        <w:pageBreakBefore w:val="0"/>
        <w:kinsoku/>
        <w:wordWrap/>
        <w:overflowPunct/>
        <w:topLinePunct w:val="0"/>
        <w:bidi w:val="0"/>
        <w:snapToGrid/>
        <w:spacing w:line="594" w:lineRule="exact"/>
        <w:ind w:left="0" w:firstLine="640" w:firstLineChars="200"/>
        <w:jc w:val="both"/>
        <w:textAlignment w:val="auto"/>
        <w:rPr>
          <w:rFonts w:hint="default" w:ascii="Times New Roman" w:hAnsi="Times New Roman" w:eastAsia="黑体" w:cs="Times New Roman"/>
          <w:bCs/>
          <w:kern w:val="0"/>
          <w:szCs w:val="32"/>
        </w:rPr>
      </w:pPr>
    </w:p>
    <w:p w14:paraId="68FB17D0">
      <w:pPr>
        <w:keepNext w:val="0"/>
        <w:keepLines w:val="0"/>
        <w:pageBreakBefore w:val="0"/>
        <w:kinsoku/>
        <w:wordWrap/>
        <w:overflowPunct/>
        <w:topLinePunct w:val="0"/>
        <w:bidi w:val="0"/>
        <w:snapToGrid/>
        <w:spacing w:line="594" w:lineRule="exact"/>
        <w:ind w:left="0" w:firstLine="640" w:firstLineChars="200"/>
        <w:jc w:val="both"/>
        <w:textAlignment w:val="auto"/>
        <w:rPr>
          <w:rFonts w:hint="default" w:ascii="Times New Roman" w:hAnsi="Times New Roman" w:eastAsia="黑体" w:cs="Times New Roman"/>
          <w:bCs/>
          <w:kern w:val="0"/>
          <w:szCs w:val="32"/>
        </w:rPr>
      </w:pPr>
      <w:r>
        <w:rPr>
          <w:rFonts w:hint="default" w:ascii="Times New Roman" w:hAnsi="Times New Roman" w:eastAsia="黑体" w:cs="Times New Roman"/>
          <w:bCs/>
          <w:kern w:val="0"/>
          <w:szCs w:val="32"/>
        </w:rPr>
        <w:t>附件2</w:t>
      </w:r>
    </w:p>
    <w:p w14:paraId="5B1378CA">
      <w:pPr>
        <w:keepNext w:val="0"/>
        <w:keepLines w:val="0"/>
        <w:pageBreakBefore w:val="0"/>
        <w:kinsoku/>
        <w:wordWrap/>
        <w:overflowPunct/>
        <w:topLinePunct w:val="0"/>
        <w:bidi w:val="0"/>
        <w:snapToGrid/>
        <w:spacing w:line="594" w:lineRule="exact"/>
        <w:ind w:left="0" w:firstLine="880" w:firstLineChars="200"/>
        <w:jc w:val="center"/>
        <w:textAlignment w:val="auto"/>
        <w:rPr>
          <w:rFonts w:hint="default" w:ascii="Times New Roman" w:hAnsi="Times New Roman" w:eastAsia="方正小标宋简体" w:cs="Times New Roman"/>
          <w:bCs/>
          <w:kern w:val="0"/>
          <w:sz w:val="44"/>
          <w:szCs w:val="44"/>
          <w:lang w:val="en-US" w:eastAsia="zh-CN"/>
        </w:rPr>
      </w:pPr>
      <w:r>
        <w:rPr>
          <w:rFonts w:hint="default" w:ascii="Times New Roman" w:hAnsi="Times New Roman" w:eastAsia="方正小标宋简体" w:cs="Times New Roman"/>
          <w:bCs/>
          <w:kern w:val="0"/>
          <w:sz w:val="44"/>
          <w:szCs w:val="44"/>
        </w:rPr>
        <w:t>桃江县</w:t>
      </w:r>
      <w:r>
        <w:rPr>
          <w:rFonts w:hint="default" w:ascii="Times New Roman" w:hAnsi="Times New Roman" w:eastAsia="方正小标宋简体" w:cs="Times New Roman"/>
          <w:bCs/>
          <w:kern w:val="0"/>
          <w:sz w:val="44"/>
          <w:szCs w:val="44"/>
          <w:lang w:val="en-US" w:eastAsia="zh-CN"/>
        </w:rPr>
        <w:t>全民健身服务中心</w:t>
      </w:r>
    </w:p>
    <w:p w14:paraId="0593A7F7">
      <w:pPr>
        <w:keepNext w:val="0"/>
        <w:keepLines w:val="0"/>
        <w:pageBreakBefore w:val="0"/>
        <w:kinsoku/>
        <w:wordWrap/>
        <w:overflowPunct/>
        <w:topLinePunct w:val="0"/>
        <w:bidi w:val="0"/>
        <w:snapToGrid/>
        <w:spacing w:line="594" w:lineRule="exact"/>
        <w:ind w:left="0" w:firstLine="880" w:firstLineChars="200"/>
        <w:jc w:val="center"/>
        <w:textAlignment w:val="auto"/>
        <w:rPr>
          <w:rFonts w:hint="default" w:ascii="Times New Roman" w:hAnsi="Times New Roman" w:eastAsia="方正小标宋简体" w:cs="Times New Roman"/>
          <w:bCs/>
          <w:kern w:val="0"/>
          <w:sz w:val="44"/>
          <w:szCs w:val="44"/>
        </w:rPr>
      </w:pPr>
      <w:r>
        <w:rPr>
          <w:rFonts w:hint="default" w:ascii="Times New Roman" w:hAnsi="Times New Roman" w:eastAsia="方正小标宋简体" w:cs="Times New Roman"/>
          <w:bCs/>
          <w:kern w:val="0"/>
          <w:sz w:val="44"/>
          <w:szCs w:val="44"/>
        </w:rPr>
        <w:t>2024年度部门整体支出绩效自评表</w:t>
      </w:r>
    </w:p>
    <w:tbl>
      <w:tblPr>
        <w:tblStyle w:val="7"/>
        <w:tblpPr w:leftFromText="180" w:rightFromText="180" w:vertAnchor="text" w:horzAnchor="page" w:tblpX="1077" w:tblpY="111"/>
        <w:tblOverlap w:val="never"/>
        <w:tblW w:w="9960" w:type="dxa"/>
        <w:tblInd w:w="-15"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980"/>
        <w:gridCol w:w="1080"/>
        <w:gridCol w:w="932"/>
        <w:gridCol w:w="1125"/>
        <w:gridCol w:w="1738"/>
        <w:gridCol w:w="1612"/>
        <w:gridCol w:w="550"/>
        <w:gridCol w:w="725"/>
        <w:gridCol w:w="1218"/>
      </w:tblGrid>
      <w:tr w14:paraId="5092353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51" w:hRule="atLeast"/>
        </w:trPr>
        <w:tc>
          <w:tcPr>
            <w:tcW w:w="2992" w:type="dxa"/>
            <w:gridSpan w:val="3"/>
            <w:noWrap w:val="0"/>
            <w:vAlign w:val="top"/>
          </w:tcPr>
          <w:p w14:paraId="7D114FF1">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县级预算部门、单位名称</w:t>
            </w:r>
          </w:p>
        </w:tc>
        <w:tc>
          <w:tcPr>
            <w:tcW w:w="6968" w:type="dxa"/>
            <w:gridSpan w:val="6"/>
            <w:noWrap w:val="0"/>
            <w:vAlign w:val="top"/>
          </w:tcPr>
          <w:p w14:paraId="00930285">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桃江县全民健身服务中心</w:t>
            </w:r>
          </w:p>
        </w:tc>
      </w:tr>
      <w:tr w14:paraId="166778B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97" w:hRule="atLeast"/>
        </w:trPr>
        <w:tc>
          <w:tcPr>
            <w:tcW w:w="980" w:type="dxa"/>
            <w:vMerge w:val="restart"/>
            <w:noWrap w:val="0"/>
            <w:vAlign w:val="top"/>
          </w:tcPr>
          <w:p w14:paraId="32177F4E">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p>
          <w:p w14:paraId="372A6A3B">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p>
          <w:p w14:paraId="1B0408CC">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年度预</w:t>
            </w:r>
          </w:p>
          <w:p w14:paraId="3CA5E0A6">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算申请</w:t>
            </w:r>
          </w:p>
          <w:p w14:paraId="2A4E3534">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（万元）</w:t>
            </w:r>
          </w:p>
        </w:tc>
        <w:tc>
          <w:tcPr>
            <w:tcW w:w="2012" w:type="dxa"/>
            <w:gridSpan w:val="2"/>
            <w:noWrap w:val="0"/>
            <w:vAlign w:val="top"/>
          </w:tcPr>
          <w:p w14:paraId="36FA11EC">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p>
        </w:tc>
        <w:tc>
          <w:tcPr>
            <w:tcW w:w="1125" w:type="dxa"/>
            <w:noWrap w:val="0"/>
            <w:vAlign w:val="top"/>
          </w:tcPr>
          <w:p w14:paraId="283499C3">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年初预算数</w:t>
            </w:r>
          </w:p>
        </w:tc>
        <w:tc>
          <w:tcPr>
            <w:tcW w:w="1738" w:type="dxa"/>
            <w:noWrap w:val="0"/>
            <w:vAlign w:val="top"/>
          </w:tcPr>
          <w:p w14:paraId="1BD26F55">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全年预算数</w:t>
            </w:r>
          </w:p>
        </w:tc>
        <w:tc>
          <w:tcPr>
            <w:tcW w:w="1612" w:type="dxa"/>
            <w:noWrap w:val="0"/>
            <w:vAlign w:val="top"/>
          </w:tcPr>
          <w:p w14:paraId="0868B2FB">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全年执行数</w:t>
            </w:r>
          </w:p>
        </w:tc>
        <w:tc>
          <w:tcPr>
            <w:tcW w:w="550" w:type="dxa"/>
            <w:noWrap w:val="0"/>
            <w:vAlign w:val="top"/>
          </w:tcPr>
          <w:p w14:paraId="13ED95F4">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分值</w:t>
            </w:r>
          </w:p>
        </w:tc>
        <w:tc>
          <w:tcPr>
            <w:tcW w:w="725" w:type="dxa"/>
            <w:noWrap w:val="0"/>
            <w:vAlign w:val="top"/>
          </w:tcPr>
          <w:p w14:paraId="3A803160">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执行率</w:t>
            </w:r>
          </w:p>
        </w:tc>
        <w:tc>
          <w:tcPr>
            <w:tcW w:w="1218" w:type="dxa"/>
            <w:noWrap w:val="0"/>
            <w:vAlign w:val="top"/>
          </w:tcPr>
          <w:p w14:paraId="70A93B03">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自评得分</w:t>
            </w:r>
          </w:p>
        </w:tc>
      </w:tr>
      <w:tr w14:paraId="36D43C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10" w:hRule="atLeast"/>
        </w:trPr>
        <w:tc>
          <w:tcPr>
            <w:tcW w:w="980" w:type="dxa"/>
            <w:vMerge w:val="continue"/>
            <w:noWrap w:val="0"/>
            <w:vAlign w:val="top"/>
          </w:tcPr>
          <w:p w14:paraId="2D979B86">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p>
        </w:tc>
        <w:tc>
          <w:tcPr>
            <w:tcW w:w="2012" w:type="dxa"/>
            <w:gridSpan w:val="2"/>
            <w:noWrap w:val="0"/>
            <w:vAlign w:val="top"/>
          </w:tcPr>
          <w:p w14:paraId="18036F95">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年度资金总额</w:t>
            </w:r>
          </w:p>
        </w:tc>
        <w:tc>
          <w:tcPr>
            <w:tcW w:w="1125" w:type="dxa"/>
            <w:noWrap w:val="0"/>
            <w:vAlign w:val="top"/>
          </w:tcPr>
          <w:p w14:paraId="3630F04B">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101.93</w:t>
            </w:r>
          </w:p>
        </w:tc>
        <w:tc>
          <w:tcPr>
            <w:tcW w:w="1738" w:type="dxa"/>
            <w:noWrap w:val="0"/>
            <w:vAlign w:val="top"/>
          </w:tcPr>
          <w:p w14:paraId="5D664276">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259.39</w:t>
            </w:r>
          </w:p>
        </w:tc>
        <w:tc>
          <w:tcPr>
            <w:tcW w:w="1612" w:type="dxa"/>
            <w:noWrap w:val="0"/>
            <w:vAlign w:val="top"/>
          </w:tcPr>
          <w:p w14:paraId="2163B3AE">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184.47</w:t>
            </w:r>
          </w:p>
        </w:tc>
        <w:tc>
          <w:tcPr>
            <w:tcW w:w="550" w:type="dxa"/>
            <w:noWrap w:val="0"/>
            <w:vAlign w:val="top"/>
          </w:tcPr>
          <w:p w14:paraId="21BBE31F">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10</w:t>
            </w:r>
          </w:p>
        </w:tc>
        <w:tc>
          <w:tcPr>
            <w:tcW w:w="725" w:type="dxa"/>
            <w:noWrap w:val="0"/>
            <w:vAlign w:val="top"/>
          </w:tcPr>
          <w:p w14:paraId="5CD96628">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71.12%</w:t>
            </w:r>
          </w:p>
        </w:tc>
        <w:tc>
          <w:tcPr>
            <w:tcW w:w="1218" w:type="dxa"/>
            <w:noWrap w:val="0"/>
            <w:vAlign w:val="top"/>
          </w:tcPr>
          <w:p w14:paraId="2C6DAFF6">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7.11</w:t>
            </w:r>
          </w:p>
        </w:tc>
      </w:tr>
      <w:tr w14:paraId="4C01B2F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980" w:type="dxa"/>
            <w:vMerge w:val="continue"/>
            <w:noWrap w:val="0"/>
            <w:vAlign w:val="top"/>
          </w:tcPr>
          <w:p w14:paraId="4316CF93">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p>
        </w:tc>
        <w:tc>
          <w:tcPr>
            <w:tcW w:w="4875" w:type="dxa"/>
            <w:gridSpan w:val="4"/>
            <w:noWrap w:val="0"/>
            <w:vAlign w:val="top"/>
          </w:tcPr>
          <w:p w14:paraId="5625B9F0">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rPr>
              <w:t>按收入性质分：</w:t>
            </w:r>
            <w:r>
              <w:rPr>
                <w:rFonts w:hint="default" w:ascii="Times New Roman" w:hAnsi="Times New Roman" w:eastAsia="宋体" w:cs="Times New Roman"/>
                <w:kern w:val="0"/>
                <w:sz w:val="21"/>
                <w:szCs w:val="21"/>
                <w:lang w:val="en-US" w:eastAsia="zh-CN"/>
              </w:rPr>
              <w:t>184.47</w:t>
            </w:r>
          </w:p>
        </w:tc>
        <w:tc>
          <w:tcPr>
            <w:tcW w:w="4105" w:type="dxa"/>
            <w:gridSpan w:val="4"/>
            <w:noWrap w:val="0"/>
            <w:vAlign w:val="top"/>
          </w:tcPr>
          <w:p w14:paraId="052F3DB0">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按支出性质分：</w:t>
            </w:r>
            <w:r>
              <w:rPr>
                <w:rFonts w:hint="default" w:ascii="Times New Roman" w:hAnsi="Times New Roman" w:eastAsia="宋体" w:cs="Times New Roman"/>
                <w:kern w:val="0"/>
                <w:sz w:val="21"/>
                <w:szCs w:val="21"/>
                <w:lang w:val="en-US" w:eastAsia="zh-CN"/>
              </w:rPr>
              <w:t>184.47</w:t>
            </w:r>
          </w:p>
        </w:tc>
      </w:tr>
      <w:tr w14:paraId="02F3F17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980" w:type="dxa"/>
            <w:vMerge w:val="continue"/>
            <w:noWrap w:val="0"/>
            <w:vAlign w:val="top"/>
          </w:tcPr>
          <w:p w14:paraId="78065E6B">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p>
        </w:tc>
        <w:tc>
          <w:tcPr>
            <w:tcW w:w="4875" w:type="dxa"/>
            <w:gridSpan w:val="4"/>
            <w:noWrap w:val="0"/>
            <w:vAlign w:val="top"/>
          </w:tcPr>
          <w:p w14:paraId="458795FC">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rPr>
              <w:t>其中：一般公共预算：</w:t>
            </w:r>
            <w:r>
              <w:rPr>
                <w:rFonts w:hint="default" w:ascii="Times New Roman" w:hAnsi="Times New Roman" w:eastAsia="宋体" w:cs="Times New Roman"/>
                <w:kern w:val="0"/>
                <w:sz w:val="21"/>
                <w:szCs w:val="21"/>
                <w:lang w:val="en-US" w:eastAsia="zh-CN"/>
              </w:rPr>
              <w:t>182.46</w:t>
            </w:r>
          </w:p>
        </w:tc>
        <w:tc>
          <w:tcPr>
            <w:tcW w:w="4105" w:type="dxa"/>
            <w:gridSpan w:val="4"/>
            <w:noWrap w:val="0"/>
            <w:vAlign w:val="top"/>
          </w:tcPr>
          <w:p w14:paraId="16171F0B">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rPr>
              <w:t>其中：基本支出：</w:t>
            </w:r>
            <w:r>
              <w:rPr>
                <w:rFonts w:hint="default" w:ascii="Times New Roman" w:hAnsi="Times New Roman" w:eastAsia="宋体" w:cs="Times New Roman"/>
                <w:kern w:val="0"/>
                <w:sz w:val="21"/>
                <w:szCs w:val="21"/>
                <w:lang w:val="en-US" w:eastAsia="zh-CN"/>
              </w:rPr>
              <w:t>85.9</w:t>
            </w:r>
          </w:p>
        </w:tc>
      </w:tr>
      <w:tr w14:paraId="5A8739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980" w:type="dxa"/>
            <w:vMerge w:val="continue"/>
            <w:noWrap w:val="0"/>
            <w:vAlign w:val="top"/>
          </w:tcPr>
          <w:p w14:paraId="28A2EB17">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p>
        </w:tc>
        <w:tc>
          <w:tcPr>
            <w:tcW w:w="4875" w:type="dxa"/>
            <w:gridSpan w:val="4"/>
            <w:noWrap w:val="0"/>
            <w:vAlign w:val="top"/>
          </w:tcPr>
          <w:p w14:paraId="494E58A6">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rPr>
              <w:t>政府性基金拨款：</w:t>
            </w:r>
            <w:r>
              <w:rPr>
                <w:rFonts w:hint="default" w:ascii="Times New Roman" w:hAnsi="Times New Roman" w:eastAsia="宋体" w:cs="Times New Roman"/>
                <w:kern w:val="0"/>
                <w:sz w:val="21"/>
                <w:szCs w:val="21"/>
                <w:lang w:val="en-US" w:eastAsia="zh-CN"/>
              </w:rPr>
              <w:t>2.01</w:t>
            </w:r>
          </w:p>
        </w:tc>
        <w:tc>
          <w:tcPr>
            <w:tcW w:w="4105" w:type="dxa"/>
            <w:gridSpan w:val="4"/>
            <w:noWrap w:val="0"/>
            <w:vAlign w:val="top"/>
          </w:tcPr>
          <w:p w14:paraId="3EE6A183">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rPr>
              <w:t>项目支出：</w:t>
            </w:r>
            <w:r>
              <w:rPr>
                <w:rFonts w:hint="default" w:ascii="Times New Roman" w:hAnsi="Times New Roman" w:eastAsia="宋体" w:cs="Times New Roman"/>
                <w:kern w:val="0"/>
                <w:sz w:val="21"/>
                <w:szCs w:val="21"/>
                <w:lang w:val="en-US" w:eastAsia="zh-CN"/>
              </w:rPr>
              <w:t>98.57</w:t>
            </w:r>
          </w:p>
        </w:tc>
      </w:tr>
      <w:tr w14:paraId="1CFB737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980" w:type="dxa"/>
            <w:vMerge w:val="continue"/>
            <w:noWrap w:val="0"/>
            <w:vAlign w:val="top"/>
          </w:tcPr>
          <w:p w14:paraId="3CE4D043">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p>
        </w:tc>
        <w:tc>
          <w:tcPr>
            <w:tcW w:w="4875" w:type="dxa"/>
            <w:gridSpan w:val="4"/>
            <w:noWrap w:val="0"/>
            <w:vAlign w:val="top"/>
          </w:tcPr>
          <w:p w14:paraId="7928C174">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纳入专户管理的非税收入拨款：</w:t>
            </w:r>
          </w:p>
        </w:tc>
        <w:tc>
          <w:tcPr>
            <w:tcW w:w="4105" w:type="dxa"/>
            <w:gridSpan w:val="4"/>
            <w:noWrap w:val="0"/>
            <w:vAlign w:val="top"/>
          </w:tcPr>
          <w:p w14:paraId="512238E1">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p>
        </w:tc>
      </w:tr>
      <w:tr w14:paraId="42BDC25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80" w:type="dxa"/>
            <w:vMerge w:val="continue"/>
            <w:noWrap w:val="0"/>
            <w:vAlign w:val="top"/>
          </w:tcPr>
          <w:p w14:paraId="7C46EBCF">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p>
        </w:tc>
        <w:tc>
          <w:tcPr>
            <w:tcW w:w="4875" w:type="dxa"/>
            <w:gridSpan w:val="4"/>
            <w:noWrap w:val="0"/>
            <w:vAlign w:val="top"/>
          </w:tcPr>
          <w:p w14:paraId="52B7F895">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其他资金：</w:t>
            </w:r>
          </w:p>
        </w:tc>
        <w:tc>
          <w:tcPr>
            <w:tcW w:w="4105" w:type="dxa"/>
            <w:gridSpan w:val="4"/>
            <w:noWrap w:val="0"/>
            <w:vAlign w:val="top"/>
          </w:tcPr>
          <w:p w14:paraId="60B95A6F">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p>
        </w:tc>
      </w:tr>
      <w:tr w14:paraId="083EA46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980" w:type="dxa"/>
            <w:vMerge w:val="restart"/>
            <w:noWrap w:val="0"/>
            <w:vAlign w:val="top"/>
          </w:tcPr>
          <w:p w14:paraId="730C4F4A">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年度总体</w:t>
            </w:r>
          </w:p>
          <w:p w14:paraId="2162CCB4">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目标</w:t>
            </w:r>
          </w:p>
        </w:tc>
        <w:tc>
          <w:tcPr>
            <w:tcW w:w="4875" w:type="dxa"/>
            <w:gridSpan w:val="4"/>
            <w:noWrap w:val="0"/>
            <w:vAlign w:val="top"/>
          </w:tcPr>
          <w:p w14:paraId="63D5190D">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预期目标</w:t>
            </w:r>
          </w:p>
        </w:tc>
        <w:tc>
          <w:tcPr>
            <w:tcW w:w="4105" w:type="dxa"/>
            <w:gridSpan w:val="4"/>
            <w:noWrap w:val="0"/>
            <w:vAlign w:val="top"/>
          </w:tcPr>
          <w:p w14:paraId="65EA1F71">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实际完成情况</w:t>
            </w:r>
          </w:p>
        </w:tc>
      </w:tr>
      <w:tr w14:paraId="680465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40" w:hRule="atLeast"/>
        </w:trPr>
        <w:tc>
          <w:tcPr>
            <w:tcW w:w="980" w:type="dxa"/>
            <w:vMerge w:val="continue"/>
            <w:noWrap w:val="0"/>
            <w:vAlign w:val="top"/>
          </w:tcPr>
          <w:p w14:paraId="1854B1DF">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p>
        </w:tc>
        <w:tc>
          <w:tcPr>
            <w:tcW w:w="4875" w:type="dxa"/>
            <w:gridSpan w:val="4"/>
            <w:noWrap w:val="0"/>
            <w:vAlign w:val="top"/>
          </w:tcPr>
          <w:p w14:paraId="2CE49136">
            <w:pPr>
              <w:keepNext w:val="0"/>
              <w:keepLines w:val="0"/>
              <w:pageBreakBefore w:val="0"/>
              <w:kinsoku/>
              <w:wordWrap/>
              <w:overflowPunct/>
              <w:topLinePunct w:val="0"/>
              <w:autoSpaceDE w:val="0"/>
              <w:autoSpaceDN w:val="0"/>
              <w:bidi w:val="0"/>
              <w:snapToGrid/>
              <w:spacing w:line="594" w:lineRule="exact"/>
              <w:ind w:left="0" w:firstLine="420" w:firstLineChars="200"/>
              <w:jc w:val="both"/>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1.广泛开展全民健身活动；</w:t>
            </w:r>
          </w:p>
          <w:p w14:paraId="36B556A9">
            <w:pPr>
              <w:keepNext w:val="0"/>
              <w:keepLines w:val="0"/>
              <w:pageBreakBefore w:val="0"/>
              <w:kinsoku/>
              <w:wordWrap/>
              <w:overflowPunct/>
              <w:topLinePunct w:val="0"/>
              <w:autoSpaceDE w:val="0"/>
              <w:autoSpaceDN w:val="0"/>
              <w:bidi w:val="0"/>
              <w:snapToGrid/>
              <w:spacing w:line="594" w:lineRule="exact"/>
              <w:ind w:left="0" w:firstLine="420" w:firstLineChars="200"/>
              <w:jc w:val="both"/>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2.优化场馆服务环境，做好体育场馆免费低收费开放工作；</w:t>
            </w:r>
          </w:p>
          <w:p w14:paraId="7886AD1F">
            <w:pPr>
              <w:keepNext w:val="0"/>
              <w:keepLines w:val="0"/>
              <w:pageBreakBefore w:val="0"/>
              <w:kinsoku/>
              <w:wordWrap/>
              <w:overflowPunct/>
              <w:topLinePunct w:val="0"/>
              <w:autoSpaceDE w:val="0"/>
              <w:autoSpaceDN w:val="0"/>
              <w:bidi w:val="0"/>
              <w:snapToGrid/>
              <w:spacing w:line="594" w:lineRule="exact"/>
              <w:ind w:left="0" w:firstLine="420" w:firstLineChars="200"/>
              <w:jc w:val="both"/>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3.做好国民体质监测工作；</w:t>
            </w:r>
          </w:p>
          <w:p w14:paraId="19CBD934">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rPr>
              <w:t>4.加强体育组织管理。</w:t>
            </w:r>
          </w:p>
        </w:tc>
        <w:tc>
          <w:tcPr>
            <w:tcW w:w="4105" w:type="dxa"/>
            <w:gridSpan w:val="4"/>
            <w:noWrap w:val="0"/>
            <w:vAlign w:val="top"/>
          </w:tcPr>
          <w:p w14:paraId="27E81C99">
            <w:pPr>
              <w:keepNext w:val="0"/>
              <w:keepLines w:val="0"/>
              <w:pageBreakBefore w:val="0"/>
              <w:kinsoku/>
              <w:wordWrap/>
              <w:overflowPunct/>
              <w:topLinePunct w:val="0"/>
              <w:autoSpaceDE w:val="0"/>
              <w:autoSpaceDN w:val="0"/>
              <w:bidi w:val="0"/>
              <w:snapToGrid/>
              <w:spacing w:before="20" w:line="594" w:lineRule="exact"/>
              <w:ind w:left="0" w:firstLine="360" w:firstLineChars="200"/>
              <w:jc w:val="both"/>
              <w:textAlignment w:val="auto"/>
              <w:rPr>
                <w:rFonts w:hint="default" w:ascii="Times New Roman" w:hAnsi="Times New Roman" w:eastAsia="宋体" w:cs="Times New Roman"/>
                <w:kern w:val="0"/>
                <w:sz w:val="21"/>
                <w:szCs w:val="21"/>
                <w:lang w:val="en-US" w:eastAsia="zh-CN"/>
              </w:rPr>
            </w:pPr>
            <w:r>
              <w:rPr>
                <w:rFonts w:hint="default" w:ascii="Times New Roman" w:hAnsi="Times New Roman" w:cs="Times New Roman" w:eastAsiaTheme="majorEastAsia"/>
                <w:kern w:val="0"/>
                <w:sz w:val="18"/>
                <w:szCs w:val="18"/>
                <w:lang w:val="en-US" w:eastAsia="zh-CN"/>
              </w:rPr>
              <w:t>1.组织开展桃江县第八届全民健身运动会，组队参加了益阳市第二十四届大众运动会，举办了公益性体育比赛，举行了“全民健身日”系列活动和“体育宣传周”活动。举办公益技能培训及讲座共12期，参与人数达7200多人。2.优化场馆服务环境，满足群众健身需求，严格落实体育场馆免低开放要求，场馆每周免费或低收费开放时间不少于35小时，全年免费或低收费开放时间不少于330天，全年累计接待人次达43.8万人。3.2完成3100份国民体质测试数据，国民体质测试合格率98.5%。4.积极承办、协助参与、组队参与、指导完成赛事活动共计80次，其中省级4次、市级10次、县级66次，参与人数达14万人次。</w:t>
            </w:r>
          </w:p>
        </w:tc>
      </w:tr>
      <w:tr w14:paraId="0D514C2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9" w:hRule="exact"/>
        </w:trPr>
        <w:tc>
          <w:tcPr>
            <w:tcW w:w="980" w:type="dxa"/>
            <w:vMerge w:val="restart"/>
            <w:noWrap w:val="0"/>
            <w:vAlign w:val="top"/>
          </w:tcPr>
          <w:p w14:paraId="7523392B">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p>
          <w:p w14:paraId="6570CAC8">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p>
          <w:p w14:paraId="28E054CE">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p>
          <w:p w14:paraId="27B17FDF">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p>
          <w:p w14:paraId="5B5868C4">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p>
          <w:p w14:paraId="7669DE53">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p>
          <w:p w14:paraId="01EDD8A5">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p>
          <w:p w14:paraId="61F9B106">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p>
          <w:p w14:paraId="51BA908F">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p>
          <w:p w14:paraId="46DAC6D8">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绩</w:t>
            </w:r>
          </w:p>
          <w:p w14:paraId="103EC7F0">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效</w:t>
            </w:r>
          </w:p>
          <w:p w14:paraId="38F49491">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指</w:t>
            </w:r>
          </w:p>
          <w:p w14:paraId="1EEFE583">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标</w:t>
            </w:r>
          </w:p>
        </w:tc>
        <w:tc>
          <w:tcPr>
            <w:tcW w:w="1080" w:type="dxa"/>
            <w:noWrap w:val="0"/>
            <w:vAlign w:val="top"/>
          </w:tcPr>
          <w:p w14:paraId="0C0776B2">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一级指标</w:t>
            </w:r>
          </w:p>
        </w:tc>
        <w:tc>
          <w:tcPr>
            <w:tcW w:w="932" w:type="dxa"/>
            <w:noWrap w:val="0"/>
            <w:vAlign w:val="top"/>
          </w:tcPr>
          <w:p w14:paraId="4148DA8A">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二级指标</w:t>
            </w:r>
          </w:p>
        </w:tc>
        <w:tc>
          <w:tcPr>
            <w:tcW w:w="1125" w:type="dxa"/>
            <w:noWrap w:val="0"/>
            <w:vAlign w:val="top"/>
          </w:tcPr>
          <w:p w14:paraId="15FBBCC2">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三级指标</w:t>
            </w:r>
          </w:p>
        </w:tc>
        <w:tc>
          <w:tcPr>
            <w:tcW w:w="1738" w:type="dxa"/>
            <w:noWrap w:val="0"/>
            <w:vAlign w:val="top"/>
          </w:tcPr>
          <w:p w14:paraId="39C41034">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年度指标值</w:t>
            </w:r>
          </w:p>
        </w:tc>
        <w:tc>
          <w:tcPr>
            <w:tcW w:w="1612" w:type="dxa"/>
            <w:noWrap w:val="0"/>
            <w:vAlign w:val="top"/>
          </w:tcPr>
          <w:p w14:paraId="471ECEED">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实际完成值</w:t>
            </w:r>
          </w:p>
        </w:tc>
        <w:tc>
          <w:tcPr>
            <w:tcW w:w="550" w:type="dxa"/>
            <w:noWrap w:val="0"/>
            <w:vAlign w:val="top"/>
          </w:tcPr>
          <w:p w14:paraId="4C5BCAED">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分值</w:t>
            </w:r>
          </w:p>
        </w:tc>
        <w:tc>
          <w:tcPr>
            <w:tcW w:w="725" w:type="dxa"/>
            <w:noWrap w:val="0"/>
            <w:vAlign w:val="top"/>
          </w:tcPr>
          <w:p w14:paraId="5E19399A">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自评得分</w:t>
            </w:r>
          </w:p>
        </w:tc>
        <w:tc>
          <w:tcPr>
            <w:tcW w:w="1218" w:type="dxa"/>
            <w:noWrap w:val="0"/>
            <w:vAlign w:val="top"/>
          </w:tcPr>
          <w:p w14:paraId="6A28B210">
            <w:pPr>
              <w:keepNext w:val="0"/>
              <w:keepLines w:val="0"/>
              <w:pageBreakBefore w:val="0"/>
              <w:kinsoku/>
              <w:wordWrap/>
              <w:overflowPunct/>
              <w:topLinePunct w:val="0"/>
              <w:autoSpaceDE w:val="0"/>
              <w:autoSpaceDN w:val="0"/>
              <w:bidi w:val="0"/>
              <w:snapToGrid/>
              <w:spacing w:before="20" w:line="594" w:lineRule="exact"/>
              <w:ind w:left="0" w:firstLine="400" w:firstLineChars="200"/>
              <w:jc w:val="both"/>
              <w:textAlignment w:val="auto"/>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偏差原因分析</w:t>
            </w:r>
          </w:p>
          <w:p w14:paraId="3BF376D7">
            <w:pPr>
              <w:keepNext w:val="0"/>
              <w:keepLines w:val="0"/>
              <w:pageBreakBefore w:val="0"/>
              <w:kinsoku/>
              <w:wordWrap/>
              <w:overflowPunct/>
              <w:topLinePunct w:val="0"/>
              <w:autoSpaceDE w:val="0"/>
              <w:autoSpaceDN w:val="0"/>
              <w:bidi w:val="0"/>
              <w:snapToGrid/>
              <w:spacing w:before="20" w:line="594" w:lineRule="exact"/>
              <w:ind w:left="0" w:firstLine="400" w:firstLineChars="200"/>
              <w:jc w:val="both"/>
              <w:textAlignment w:val="auto"/>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及改进措施</w:t>
            </w:r>
          </w:p>
        </w:tc>
      </w:tr>
      <w:tr w14:paraId="51FAC60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13" w:hRule="exact"/>
        </w:trPr>
        <w:tc>
          <w:tcPr>
            <w:tcW w:w="980" w:type="dxa"/>
            <w:vMerge w:val="continue"/>
            <w:noWrap w:val="0"/>
            <w:vAlign w:val="top"/>
          </w:tcPr>
          <w:p w14:paraId="55A31E44">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p>
        </w:tc>
        <w:tc>
          <w:tcPr>
            <w:tcW w:w="1080" w:type="dxa"/>
            <w:vMerge w:val="restart"/>
            <w:noWrap w:val="0"/>
            <w:vAlign w:val="top"/>
          </w:tcPr>
          <w:p w14:paraId="53FBC443">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p>
          <w:p w14:paraId="71CA4636">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p>
          <w:p w14:paraId="39E785A5">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p>
          <w:p w14:paraId="680C0D60">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p>
          <w:p w14:paraId="34AC289C">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产出指标</w:t>
            </w:r>
          </w:p>
          <w:p w14:paraId="23B9BA7F">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（50分）</w:t>
            </w:r>
          </w:p>
        </w:tc>
        <w:tc>
          <w:tcPr>
            <w:tcW w:w="932" w:type="dxa"/>
            <w:vMerge w:val="restart"/>
            <w:noWrap w:val="0"/>
            <w:vAlign w:val="top"/>
          </w:tcPr>
          <w:p w14:paraId="7C93B5E3">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数量指标</w:t>
            </w:r>
          </w:p>
        </w:tc>
        <w:tc>
          <w:tcPr>
            <w:tcW w:w="1125" w:type="dxa"/>
            <w:noWrap w:val="0"/>
            <w:vAlign w:val="center"/>
          </w:tcPr>
          <w:p w14:paraId="72AE3ED3">
            <w:pPr>
              <w:keepNext w:val="0"/>
              <w:keepLines w:val="0"/>
              <w:pageBreakBefore w:val="0"/>
              <w:kinsoku/>
              <w:wordWrap/>
              <w:overflowPunct/>
              <w:topLinePunct w:val="0"/>
              <w:autoSpaceDE w:val="0"/>
              <w:autoSpaceDN w:val="0"/>
              <w:bidi w:val="0"/>
              <w:snapToGrid/>
              <w:spacing w:line="594" w:lineRule="exact"/>
              <w:ind w:left="0" w:firstLine="360" w:firstLineChars="200"/>
              <w:jc w:val="both"/>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lang w:val="en-US" w:eastAsia="zh-CN"/>
              </w:rPr>
              <w:t>开展全民健身活动</w:t>
            </w:r>
          </w:p>
        </w:tc>
        <w:tc>
          <w:tcPr>
            <w:tcW w:w="1738" w:type="dxa"/>
            <w:noWrap w:val="0"/>
            <w:vAlign w:val="center"/>
          </w:tcPr>
          <w:p w14:paraId="40CE150E">
            <w:pPr>
              <w:keepNext w:val="0"/>
              <w:keepLines w:val="0"/>
              <w:pageBreakBefore w:val="0"/>
              <w:kinsoku/>
              <w:wordWrap/>
              <w:overflowPunct/>
              <w:topLinePunct w:val="0"/>
              <w:autoSpaceDE w:val="0"/>
              <w:autoSpaceDN w:val="0"/>
              <w:bidi w:val="0"/>
              <w:snapToGrid/>
              <w:spacing w:line="594" w:lineRule="exact"/>
              <w:ind w:left="0" w:firstLine="360" w:firstLineChars="200"/>
              <w:jc w:val="both"/>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lang w:val="en-US" w:eastAsia="zh-CN"/>
              </w:rPr>
              <w:t>参与人数1.5万</w:t>
            </w:r>
          </w:p>
        </w:tc>
        <w:tc>
          <w:tcPr>
            <w:tcW w:w="1612" w:type="dxa"/>
            <w:noWrap w:val="0"/>
            <w:vAlign w:val="center"/>
          </w:tcPr>
          <w:p w14:paraId="14D67991">
            <w:pPr>
              <w:keepNext w:val="0"/>
              <w:keepLines w:val="0"/>
              <w:pageBreakBefore w:val="0"/>
              <w:kinsoku/>
              <w:wordWrap/>
              <w:overflowPunct/>
              <w:topLinePunct w:val="0"/>
              <w:autoSpaceDE w:val="0"/>
              <w:autoSpaceDN w:val="0"/>
              <w:bidi w:val="0"/>
              <w:snapToGrid/>
              <w:spacing w:line="594" w:lineRule="exact"/>
              <w:ind w:left="0" w:firstLine="360" w:firstLineChars="200"/>
              <w:jc w:val="both"/>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lang w:val="en-US" w:eastAsia="zh-CN"/>
              </w:rPr>
              <w:t>2万余人</w:t>
            </w:r>
          </w:p>
        </w:tc>
        <w:tc>
          <w:tcPr>
            <w:tcW w:w="550" w:type="dxa"/>
            <w:noWrap w:val="0"/>
            <w:vAlign w:val="center"/>
          </w:tcPr>
          <w:p w14:paraId="248A36B6">
            <w:pPr>
              <w:keepNext w:val="0"/>
              <w:keepLines w:val="0"/>
              <w:pageBreakBefore w:val="0"/>
              <w:kinsoku/>
              <w:wordWrap/>
              <w:overflowPunct/>
              <w:topLinePunct w:val="0"/>
              <w:autoSpaceDE w:val="0"/>
              <w:autoSpaceDN w:val="0"/>
              <w:bidi w:val="0"/>
              <w:snapToGrid/>
              <w:spacing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rPr>
              <w:t>10</w:t>
            </w:r>
          </w:p>
        </w:tc>
        <w:tc>
          <w:tcPr>
            <w:tcW w:w="725" w:type="dxa"/>
            <w:noWrap w:val="0"/>
            <w:vAlign w:val="center"/>
          </w:tcPr>
          <w:p w14:paraId="107BE46E">
            <w:pPr>
              <w:keepNext w:val="0"/>
              <w:keepLines w:val="0"/>
              <w:pageBreakBefore w:val="0"/>
              <w:kinsoku/>
              <w:wordWrap/>
              <w:overflowPunct/>
              <w:topLinePunct w:val="0"/>
              <w:autoSpaceDE w:val="0"/>
              <w:autoSpaceDN w:val="0"/>
              <w:bidi w:val="0"/>
              <w:snapToGrid/>
              <w:spacing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rPr>
              <w:t>10</w:t>
            </w:r>
          </w:p>
        </w:tc>
        <w:tc>
          <w:tcPr>
            <w:tcW w:w="1218" w:type="dxa"/>
            <w:noWrap w:val="0"/>
            <w:vAlign w:val="top"/>
          </w:tcPr>
          <w:p w14:paraId="76C76972">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p>
        </w:tc>
      </w:tr>
      <w:tr w14:paraId="0F1BE6D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50" w:hRule="exact"/>
        </w:trPr>
        <w:tc>
          <w:tcPr>
            <w:tcW w:w="980" w:type="dxa"/>
            <w:vMerge w:val="continue"/>
            <w:noWrap w:val="0"/>
            <w:vAlign w:val="top"/>
          </w:tcPr>
          <w:p w14:paraId="68733D09">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p>
        </w:tc>
        <w:tc>
          <w:tcPr>
            <w:tcW w:w="1080" w:type="dxa"/>
            <w:vMerge w:val="continue"/>
            <w:noWrap w:val="0"/>
            <w:vAlign w:val="top"/>
          </w:tcPr>
          <w:p w14:paraId="1DA8A87F">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p>
        </w:tc>
        <w:tc>
          <w:tcPr>
            <w:tcW w:w="932" w:type="dxa"/>
            <w:vMerge w:val="continue"/>
            <w:noWrap w:val="0"/>
            <w:vAlign w:val="top"/>
          </w:tcPr>
          <w:p w14:paraId="3404A4DE">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p>
        </w:tc>
        <w:tc>
          <w:tcPr>
            <w:tcW w:w="1125" w:type="dxa"/>
            <w:noWrap w:val="0"/>
            <w:vAlign w:val="center"/>
          </w:tcPr>
          <w:p w14:paraId="3F0C7BDA">
            <w:pPr>
              <w:keepNext w:val="0"/>
              <w:keepLines w:val="0"/>
              <w:pageBreakBefore w:val="0"/>
              <w:kinsoku/>
              <w:wordWrap/>
              <w:overflowPunct/>
              <w:topLinePunct w:val="0"/>
              <w:autoSpaceDE w:val="0"/>
              <w:autoSpaceDN w:val="0"/>
              <w:bidi w:val="0"/>
              <w:snapToGrid/>
              <w:spacing w:line="594" w:lineRule="exact"/>
              <w:ind w:left="0" w:firstLine="360" w:firstLineChars="200"/>
              <w:jc w:val="both"/>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lang w:val="en-US" w:eastAsia="zh-CN"/>
              </w:rPr>
              <w:t>承办及参与体育赛事</w:t>
            </w:r>
          </w:p>
        </w:tc>
        <w:tc>
          <w:tcPr>
            <w:tcW w:w="1738" w:type="dxa"/>
            <w:noWrap w:val="0"/>
            <w:vAlign w:val="center"/>
          </w:tcPr>
          <w:p w14:paraId="74AB8977">
            <w:pPr>
              <w:keepNext w:val="0"/>
              <w:keepLines w:val="0"/>
              <w:pageBreakBefore w:val="0"/>
              <w:kinsoku/>
              <w:wordWrap/>
              <w:overflowPunct/>
              <w:topLinePunct w:val="0"/>
              <w:autoSpaceDE w:val="0"/>
              <w:autoSpaceDN w:val="0"/>
              <w:bidi w:val="0"/>
              <w:snapToGrid/>
              <w:spacing w:line="594" w:lineRule="exact"/>
              <w:ind w:left="0" w:firstLine="360" w:firstLineChars="200"/>
              <w:jc w:val="both"/>
              <w:textAlignment w:val="auto"/>
              <w:rPr>
                <w:rFonts w:hint="default" w:ascii="Times New Roman" w:hAnsi="Times New Roman" w:eastAsia="宋体" w:cs="Times New Roman"/>
                <w:kern w:val="0"/>
                <w:sz w:val="18"/>
                <w:szCs w:val="18"/>
                <w:lang w:val="en-US"/>
              </w:rPr>
            </w:pPr>
            <w:r>
              <w:rPr>
                <w:rFonts w:hint="default" w:ascii="Times New Roman" w:hAnsi="Times New Roman" w:eastAsia="宋体" w:cs="Times New Roman"/>
                <w:kern w:val="0"/>
                <w:sz w:val="18"/>
                <w:szCs w:val="18"/>
                <w:lang w:val="en-US" w:eastAsia="zh-CN"/>
              </w:rPr>
              <w:t>50次</w:t>
            </w:r>
          </w:p>
        </w:tc>
        <w:tc>
          <w:tcPr>
            <w:tcW w:w="1612" w:type="dxa"/>
            <w:noWrap w:val="0"/>
            <w:vAlign w:val="center"/>
          </w:tcPr>
          <w:p w14:paraId="53F37168">
            <w:pPr>
              <w:keepNext w:val="0"/>
              <w:keepLines w:val="0"/>
              <w:pageBreakBefore w:val="0"/>
              <w:kinsoku/>
              <w:wordWrap/>
              <w:overflowPunct/>
              <w:topLinePunct w:val="0"/>
              <w:autoSpaceDE w:val="0"/>
              <w:autoSpaceDN w:val="0"/>
              <w:bidi w:val="0"/>
              <w:snapToGrid/>
              <w:spacing w:line="594" w:lineRule="exact"/>
              <w:ind w:left="0" w:firstLine="360" w:firstLineChars="200"/>
              <w:jc w:val="both"/>
              <w:textAlignment w:val="auto"/>
              <w:rPr>
                <w:rFonts w:hint="default" w:ascii="Times New Roman" w:hAnsi="Times New Roman" w:eastAsia="宋体" w:cs="Times New Roman"/>
                <w:kern w:val="0"/>
                <w:sz w:val="18"/>
                <w:szCs w:val="18"/>
                <w:lang w:val="en-US"/>
              </w:rPr>
            </w:pPr>
            <w:r>
              <w:rPr>
                <w:rFonts w:hint="default" w:ascii="Times New Roman" w:hAnsi="Times New Roman" w:eastAsia="宋体" w:cs="Times New Roman"/>
                <w:kern w:val="0"/>
                <w:sz w:val="18"/>
                <w:szCs w:val="18"/>
                <w:lang w:val="en-US" w:eastAsia="zh-CN"/>
              </w:rPr>
              <w:t>80次</w:t>
            </w:r>
          </w:p>
        </w:tc>
        <w:tc>
          <w:tcPr>
            <w:tcW w:w="550" w:type="dxa"/>
            <w:noWrap w:val="0"/>
            <w:vAlign w:val="center"/>
          </w:tcPr>
          <w:p w14:paraId="731E256A">
            <w:pPr>
              <w:keepNext w:val="0"/>
              <w:keepLines w:val="0"/>
              <w:pageBreakBefore w:val="0"/>
              <w:kinsoku/>
              <w:wordWrap/>
              <w:overflowPunct/>
              <w:topLinePunct w:val="0"/>
              <w:autoSpaceDE w:val="0"/>
              <w:autoSpaceDN w:val="0"/>
              <w:bidi w:val="0"/>
              <w:snapToGrid/>
              <w:spacing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rPr>
              <w:t>10</w:t>
            </w:r>
          </w:p>
        </w:tc>
        <w:tc>
          <w:tcPr>
            <w:tcW w:w="725" w:type="dxa"/>
            <w:noWrap w:val="0"/>
            <w:vAlign w:val="center"/>
          </w:tcPr>
          <w:p w14:paraId="09052CBE">
            <w:pPr>
              <w:keepNext w:val="0"/>
              <w:keepLines w:val="0"/>
              <w:pageBreakBefore w:val="0"/>
              <w:kinsoku/>
              <w:wordWrap/>
              <w:overflowPunct/>
              <w:topLinePunct w:val="0"/>
              <w:autoSpaceDE w:val="0"/>
              <w:autoSpaceDN w:val="0"/>
              <w:bidi w:val="0"/>
              <w:snapToGrid/>
              <w:spacing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rPr>
              <w:t>10</w:t>
            </w:r>
          </w:p>
        </w:tc>
        <w:tc>
          <w:tcPr>
            <w:tcW w:w="1218" w:type="dxa"/>
            <w:noWrap w:val="0"/>
            <w:vAlign w:val="top"/>
          </w:tcPr>
          <w:p w14:paraId="4841CFDE">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p>
        </w:tc>
      </w:tr>
      <w:tr w14:paraId="11AE82C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770" w:hRule="exact"/>
        </w:trPr>
        <w:tc>
          <w:tcPr>
            <w:tcW w:w="980" w:type="dxa"/>
            <w:vMerge w:val="continue"/>
            <w:noWrap w:val="0"/>
            <w:vAlign w:val="top"/>
          </w:tcPr>
          <w:p w14:paraId="206111FD">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p>
        </w:tc>
        <w:tc>
          <w:tcPr>
            <w:tcW w:w="1080" w:type="dxa"/>
            <w:vMerge w:val="continue"/>
            <w:noWrap w:val="0"/>
            <w:vAlign w:val="top"/>
          </w:tcPr>
          <w:p w14:paraId="5F5B5426">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p>
        </w:tc>
        <w:tc>
          <w:tcPr>
            <w:tcW w:w="932" w:type="dxa"/>
            <w:noWrap w:val="0"/>
            <w:vAlign w:val="top"/>
          </w:tcPr>
          <w:p w14:paraId="2600630A">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质量指标</w:t>
            </w:r>
          </w:p>
        </w:tc>
        <w:tc>
          <w:tcPr>
            <w:tcW w:w="1125" w:type="dxa"/>
            <w:noWrap w:val="0"/>
            <w:vAlign w:val="center"/>
          </w:tcPr>
          <w:p w14:paraId="3109922F">
            <w:pPr>
              <w:keepNext w:val="0"/>
              <w:keepLines w:val="0"/>
              <w:pageBreakBefore w:val="0"/>
              <w:kinsoku/>
              <w:wordWrap/>
              <w:overflowPunct/>
              <w:topLinePunct w:val="0"/>
              <w:autoSpaceDE w:val="0"/>
              <w:autoSpaceDN w:val="0"/>
              <w:bidi w:val="0"/>
              <w:snapToGrid/>
              <w:spacing w:line="594" w:lineRule="exact"/>
              <w:ind w:left="0" w:firstLine="360" w:firstLineChars="200"/>
              <w:jc w:val="both"/>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lang w:val="en-US" w:eastAsia="zh-CN"/>
              </w:rPr>
              <w:t>大型体育场馆</w:t>
            </w:r>
          </w:p>
        </w:tc>
        <w:tc>
          <w:tcPr>
            <w:tcW w:w="1738" w:type="dxa"/>
            <w:noWrap w:val="0"/>
            <w:vAlign w:val="center"/>
          </w:tcPr>
          <w:p w14:paraId="1A2FD4D3">
            <w:pPr>
              <w:keepNext w:val="0"/>
              <w:keepLines w:val="0"/>
              <w:pageBreakBefore w:val="0"/>
              <w:kinsoku/>
              <w:wordWrap/>
              <w:overflowPunct/>
              <w:topLinePunct w:val="0"/>
              <w:autoSpaceDE w:val="0"/>
              <w:autoSpaceDN w:val="0"/>
              <w:bidi w:val="0"/>
              <w:snapToGrid/>
              <w:spacing w:line="594" w:lineRule="exact"/>
              <w:ind w:left="0" w:firstLine="360" w:firstLineChars="200"/>
              <w:jc w:val="both"/>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lang w:val="en-US" w:eastAsia="zh-CN"/>
              </w:rPr>
              <w:t>对场馆进行日常维修维护</w:t>
            </w:r>
          </w:p>
        </w:tc>
        <w:tc>
          <w:tcPr>
            <w:tcW w:w="1612" w:type="dxa"/>
            <w:noWrap w:val="0"/>
            <w:vAlign w:val="center"/>
          </w:tcPr>
          <w:p w14:paraId="731DF466">
            <w:pPr>
              <w:keepNext w:val="0"/>
              <w:keepLines w:val="0"/>
              <w:pageBreakBefore w:val="0"/>
              <w:kinsoku/>
              <w:wordWrap/>
              <w:overflowPunct/>
              <w:topLinePunct w:val="0"/>
              <w:autoSpaceDE w:val="0"/>
              <w:autoSpaceDN w:val="0"/>
              <w:bidi w:val="0"/>
              <w:snapToGrid/>
              <w:spacing w:line="594" w:lineRule="exact"/>
              <w:ind w:left="0" w:firstLine="360" w:firstLineChars="200"/>
              <w:jc w:val="both"/>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lang w:val="en-US" w:eastAsia="zh-CN"/>
              </w:rPr>
              <w:t>及时对场馆进行日常维护</w:t>
            </w:r>
          </w:p>
        </w:tc>
        <w:tc>
          <w:tcPr>
            <w:tcW w:w="550" w:type="dxa"/>
            <w:noWrap w:val="0"/>
            <w:vAlign w:val="center"/>
          </w:tcPr>
          <w:p w14:paraId="13B0A93C">
            <w:pPr>
              <w:keepNext w:val="0"/>
              <w:keepLines w:val="0"/>
              <w:pageBreakBefore w:val="0"/>
              <w:kinsoku/>
              <w:wordWrap/>
              <w:overflowPunct/>
              <w:topLinePunct w:val="0"/>
              <w:autoSpaceDE w:val="0"/>
              <w:autoSpaceDN w:val="0"/>
              <w:bidi w:val="0"/>
              <w:snapToGrid/>
              <w:spacing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rPr>
              <w:t>10</w:t>
            </w:r>
          </w:p>
        </w:tc>
        <w:tc>
          <w:tcPr>
            <w:tcW w:w="725" w:type="dxa"/>
            <w:noWrap w:val="0"/>
            <w:vAlign w:val="center"/>
          </w:tcPr>
          <w:p w14:paraId="074595EC">
            <w:pPr>
              <w:keepNext w:val="0"/>
              <w:keepLines w:val="0"/>
              <w:pageBreakBefore w:val="0"/>
              <w:kinsoku/>
              <w:wordWrap/>
              <w:overflowPunct/>
              <w:topLinePunct w:val="0"/>
              <w:autoSpaceDE w:val="0"/>
              <w:autoSpaceDN w:val="0"/>
              <w:bidi w:val="0"/>
              <w:snapToGrid/>
              <w:spacing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rPr>
              <w:t>10</w:t>
            </w:r>
          </w:p>
        </w:tc>
        <w:tc>
          <w:tcPr>
            <w:tcW w:w="1218" w:type="dxa"/>
            <w:noWrap w:val="0"/>
            <w:vAlign w:val="top"/>
          </w:tcPr>
          <w:p w14:paraId="5217C9CF">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p>
        </w:tc>
      </w:tr>
      <w:tr w14:paraId="265DEC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281" w:hRule="exact"/>
        </w:trPr>
        <w:tc>
          <w:tcPr>
            <w:tcW w:w="980" w:type="dxa"/>
            <w:vMerge w:val="continue"/>
            <w:noWrap w:val="0"/>
            <w:vAlign w:val="top"/>
          </w:tcPr>
          <w:p w14:paraId="48BD600D">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p>
        </w:tc>
        <w:tc>
          <w:tcPr>
            <w:tcW w:w="1080" w:type="dxa"/>
            <w:vMerge w:val="continue"/>
            <w:noWrap w:val="0"/>
            <w:vAlign w:val="top"/>
          </w:tcPr>
          <w:p w14:paraId="7F062A27">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p>
        </w:tc>
        <w:tc>
          <w:tcPr>
            <w:tcW w:w="932" w:type="dxa"/>
            <w:vMerge w:val="restart"/>
            <w:noWrap w:val="0"/>
            <w:vAlign w:val="top"/>
          </w:tcPr>
          <w:p w14:paraId="6864A6C1">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时效指标</w:t>
            </w:r>
          </w:p>
        </w:tc>
        <w:tc>
          <w:tcPr>
            <w:tcW w:w="1125" w:type="dxa"/>
            <w:noWrap w:val="0"/>
            <w:vAlign w:val="center"/>
          </w:tcPr>
          <w:p w14:paraId="5924459F">
            <w:pPr>
              <w:keepNext w:val="0"/>
              <w:keepLines w:val="0"/>
              <w:pageBreakBefore w:val="0"/>
              <w:kinsoku/>
              <w:wordWrap/>
              <w:overflowPunct/>
              <w:topLinePunct w:val="0"/>
              <w:autoSpaceDE w:val="0"/>
              <w:autoSpaceDN w:val="0"/>
              <w:bidi w:val="0"/>
              <w:snapToGrid/>
              <w:spacing w:line="594" w:lineRule="exact"/>
              <w:ind w:left="0" w:firstLine="360" w:firstLineChars="200"/>
              <w:jc w:val="both"/>
              <w:textAlignment w:val="auto"/>
              <w:rPr>
                <w:rFonts w:hint="default" w:ascii="Times New Roman" w:hAnsi="Times New Roman" w:eastAsia="宋体" w:cs="Times New Roman"/>
                <w:kern w:val="0"/>
                <w:sz w:val="18"/>
                <w:szCs w:val="18"/>
                <w:lang w:val="en-US"/>
              </w:rPr>
            </w:pPr>
            <w:r>
              <w:rPr>
                <w:rFonts w:hint="default" w:ascii="Times New Roman" w:hAnsi="Times New Roman" w:eastAsia="宋体" w:cs="Times New Roman"/>
                <w:kern w:val="0"/>
                <w:sz w:val="18"/>
                <w:szCs w:val="18"/>
                <w:lang w:val="en-US" w:eastAsia="zh-CN"/>
              </w:rPr>
              <w:t>全年低免开放</w:t>
            </w:r>
          </w:p>
        </w:tc>
        <w:tc>
          <w:tcPr>
            <w:tcW w:w="1738" w:type="dxa"/>
            <w:noWrap w:val="0"/>
            <w:vAlign w:val="center"/>
          </w:tcPr>
          <w:p w14:paraId="5C6D5940">
            <w:pPr>
              <w:keepNext w:val="0"/>
              <w:keepLines w:val="0"/>
              <w:pageBreakBefore w:val="0"/>
              <w:kinsoku/>
              <w:wordWrap/>
              <w:overflowPunct/>
              <w:topLinePunct w:val="0"/>
              <w:autoSpaceDE w:val="0"/>
              <w:autoSpaceDN w:val="0"/>
              <w:bidi w:val="0"/>
              <w:snapToGrid/>
              <w:spacing w:line="594" w:lineRule="exact"/>
              <w:ind w:left="0" w:firstLine="360" w:firstLineChars="200"/>
              <w:jc w:val="both"/>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lang w:val="en-US" w:eastAsia="zh-CN"/>
              </w:rPr>
              <w:t>2024年内完成</w:t>
            </w:r>
          </w:p>
        </w:tc>
        <w:tc>
          <w:tcPr>
            <w:tcW w:w="1612" w:type="dxa"/>
            <w:noWrap w:val="0"/>
            <w:vAlign w:val="center"/>
          </w:tcPr>
          <w:p w14:paraId="5960E409">
            <w:pPr>
              <w:keepNext w:val="0"/>
              <w:keepLines w:val="0"/>
              <w:pageBreakBefore w:val="0"/>
              <w:kinsoku/>
              <w:wordWrap/>
              <w:overflowPunct/>
              <w:topLinePunct w:val="0"/>
              <w:autoSpaceDE w:val="0"/>
              <w:autoSpaceDN w:val="0"/>
              <w:bidi w:val="0"/>
              <w:snapToGrid/>
              <w:spacing w:line="594" w:lineRule="exact"/>
              <w:ind w:left="0" w:firstLine="360" w:firstLineChars="200"/>
              <w:jc w:val="both"/>
              <w:textAlignment w:val="auto"/>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全年累计接待人次达43.8万人</w:t>
            </w:r>
          </w:p>
        </w:tc>
        <w:tc>
          <w:tcPr>
            <w:tcW w:w="550" w:type="dxa"/>
            <w:noWrap w:val="0"/>
            <w:vAlign w:val="center"/>
          </w:tcPr>
          <w:p w14:paraId="0F5104B1">
            <w:pPr>
              <w:keepNext w:val="0"/>
              <w:keepLines w:val="0"/>
              <w:pageBreakBefore w:val="0"/>
              <w:kinsoku/>
              <w:wordWrap/>
              <w:overflowPunct/>
              <w:topLinePunct w:val="0"/>
              <w:autoSpaceDE w:val="0"/>
              <w:autoSpaceDN w:val="0"/>
              <w:bidi w:val="0"/>
              <w:snapToGrid/>
              <w:spacing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rPr>
              <w:t>10</w:t>
            </w:r>
          </w:p>
        </w:tc>
        <w:tc>
          <w:tcPr>
            <w:tcW w:w="725" w:type="dxa"/>
            <w:noWrap w:val="0"/>
            <w:vAlign w:val="center"/>
          </w:tcPr>
          <w:p w14:paraId="781348ED">
            <w:pPr>
              <w:keepNext w:val="0"/>
              <w:keepLines w:val="0"/>
              <w:pageBreakBefore w:val="0"/>
              <w:kinsoku/>
              <w:wordWrap/>
              <w:overflowPunct/>
              <w:topLinePunct w:val="0"/>
              <w:autoSpaceDE w:val="0"/>
              <w:autoSpaceDN w:val="0"/>
              <w:bidi w:val="0"/>
              <w:snapToGrid/>
              <w:spacing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rPr>
              <w:t>10</w:t>
            </w:r>
          </w:p>
        </w:tc>
        <w:tc>
          <w:tcPr>
            <w:tcW w:w="1218" w:type="dxa"/>
            <w:noWrap w:val="0"/>
            <w:vAlign w:val="top"/>
          </w:tcPr>
          <w:p w14:paraId="7398E4E6">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p>
        </w:tc>
      </w:tr>
      <w:tr w14:paraId="34B31D9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2" w:hRule="exact"/>
        </w:trPr>
        <w:tc>
          <w:tcPr>
            <w:tcW w:w="980" w:type="dxa"/>
            <w:vMerge w:val="continue"/>
            <w:noWrap w:val="0"/>
            <w:vAlign w:val="top"/>
          </w:tcPr>
          <w:p w14:paraId="30D615F8">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p>
        </w:tc>
        <w:tc>
          <w:tcPr>
            <w:tcW w:w="1080" w:type="dxa"/>
            <w:vMerge w:val="continue"/>
            <w:noWrap w:val="0"/>
            <w:vAlign w:val="top"/>
          </w:tcPr>
          <w:p w14:paraId="67F0C8E7">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p>
        </w:tc>
        <w:tc>
          <w:tcPr>
            <w:tcW w:w="932" w:type="dxa"/>
            <w:vMerge w:val="continue"/>
            <w:noWrap w:val="0"/>
            <w:vAlign w:val="top"/>
          </w:tcPr>
          <w:p w14:paraId="3B7904C9">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p>
        </w:tc>
        <w:tc>
          <w:tcPr>
            <w:tcW w:w="1125" w:type="dxa"/>
            <w:noWrap w:val="0"/>
            <w:vAlign w:val="center"/>
          </w:tcPr>
          <w:p w14:paraId="552E383E">
            <w:pPr>
              <w:keepNext w:val="0"/>
              <w:keepLines w:val="0"/>
              <w:pageBreakBefore w:val="0"/>
              <w:kinsoku/>
              <w:wordWrap/>
              <w:overflowPunct/>
              <w:topLinePunct w:val="0"/>
              <w:autoSpaceDE w:val="0"/>
              <w:autoSpaceDN w:val="0"/>
              <w:bidi w:val="0"/>
              <w:snapToGrid/>
              <w:spacing w:line="594" w:lineRule="exact"/>
              <w:ind w:left="0" w:firstLine="360" w:firstLineChars="200"/>
              <w:jc w:val="both"/>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lang w:val="en-US" w:eastAsia="zh-CN"/>
              </w:rPr>
              <w:t>开展体育健身技能等培训</w:t>
            </w:r>
          </w:p>
        </w:tc>
        <w:tc>
          <w:tcPr>
            <w:tcW w:w="1738" w:type="dxa"/>
            <w:noWrap w:val="0"/>
            <w:vAlign w:val="center"/>
          </w:tcPr>
          <w:p w14:paraId="40F2902F">
            <w:pPr>
              <w:keepNext w:val="0"/>
              <w:keepLines w:val="0"/>
              <w:pageBreakBefore w:val="0"/>
              <w:kinsoku/>
              <w:wordWrap/>
              <w:overflowPunct/>
              <w:topLinePunct w:val="0"/>
              <w:autoSpaceDE w:val="0"/>
              <w:autoSpaceDN w:val="0"/>
              <w:bidi w:val="0"/>
              <w:snapToGrid/>
              <w:spacing w:line="594" w:lineRule="exact"/>
              <w:ind w:left="0" w:firstLine="360" w:firstLineChars="200"/>
              <w:jc w:val="both"/>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lang w:val="en-US" w:eastAsia="zh-CN"/>
              </w:rPr>
              <w:t>2024年内完成</w:t>
            </w:r>
          </w:p>
        </w:tc>
        <w:tc>
          <w:tcPr>
            <w:tcW w:w="1612" w:type="dxa"/>
            <w:noWrap w:val="0"/>
            <w:vAlign w:val="center"/>
          </w:tcPr>
          <w:p w14:paraId="59283146">
            <w:pPr>
              <w:keepNext w:val="0"/>
              <w:keepLines w:val="0"/>
              <w:pageBreakBefore w:val="0"/>
              <w:kinsoku/>
              <w:wordWrap/>
              <w:overflowPunct/>
              <w:topLinePunct w:val="0"/>
              <w:autoSpaceDE w:val="0"/>
              <w:autoSpaceDN w:val="0"/>
              <w:bidi w:val="0"/>
              <w:snapToGrid/>
              <w:spacing w:line="594" w:lineRule="exact"/>
              <w:ind w:left="0" w:firstLine="360" w:firstLineChars="200"/>
              <w:jc w:val="both"/>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lang w:val="en-US" w:eastAsia="zh-CN"/>
              </w:rPr>
              <w:t>开展12次公益性体育技能培训，7200多人参与</w:t>
            </w:r>
          </w:p>
        </w:tc>
        <w:tc>
          <w:tcPr>
            <w:tcW w:w="550" w:type="dxa"/>
            <w:noWrap w:val="0"/>
            <w:vAlign w:val="center"/>
          </w:tcPr>
          <w:p w14:paraId="53A2603C">
            <w:pPr>
              <w:keepNext w:val="0"/>
              <w:keepLines w:val="0"/>
              <w:pageBreakBefore w:val="0"/>
              <w:kinsoku/>
              <w:wordWrap/>
              <w:overflowPunct/>
              <w:topLinePunct w:val="0"/>
              <w:autoSpaceDE w:val="0"/>
              <w:autoSpaceDN w:val="0"/>
              <w:bidi w:val="0"/>
              <w:snapToGrid/>
              <w:spacing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rPr>
              <w:t>5</w:t>
            </w:r>
          </w:p>
        </w:tc>
        <w:tc>
          <w:tcPr>
            <w:tcW w:w="725" w:type="dxa"/>
            <w:noWrap w:val="0"/>
            <w:vAlign w:val="center"/>
          </w:tcPr>
          <w:p w14:paraId="33064EB1">
            <w:pPr>
              <w:keepNext w:val="0"/>
              <w:keepLines w:val="0"/>
              <w:pageBreakBefore w:val="0"/>
              <w:kinsoku/>
              <w:wordWrap/>
              <w:overflowPunct/>
              <w:topLinePunct w:val="0"/>
              <w:autoSpaceDE w:val="0"/>
              <w:autoSpaceDN w:val="0"/>
              <w:bidi w:val="0"/>
              <w:snapToGrid/>
              <w:spacing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rPr>
              <w:t>5</w:t>
            </w:r>
          </w:p>
        </w:tc>
        <w:tc>
          <w:tcPr>
            <w:tcW w:w="1218" w:type="dxa"/>
            <w:noWrap w:val="0"/>
            <w:vAlign w:val="top"/>
          </w:tcPr>
          <w:p w14:paraId="6FF4FC71">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p>
        </w:tc>
      </w:tr>
      <w:tr w14:paraId="34BF7E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723" w:hRule="exact"/>
        </w:trPr>
        <w:tc>
          <w:tcPr>
            <w:tcW w:w="980" w:type="dxa"/>
            <w:vMerge w:val="continue"/>
            <w:noWrap w:val="0"/>
            <w:vAlign w:val="top"/>
          </w:tcPr>
          <w:p w14:paraId="1BC0C430">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p>
        </w:tc>
        <w:tc>
          <w:tcPr>
            <w:tcW w:w="1080" w:type="dxa"/>
            <w:vMerge w:val="continue"/>
            <w:noWrap w:val="0"/>
            <w:vAlign w:val="top"/>
          </w:tcPr>
          <w:p w14:paraId="49F1AC07">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p>
        </w:tc>
        <w:tc>
          <w:tcPr>
            <w:tcW w:w="932" w:type="dxa"/>
            <w:noWrap w:val="0"/>
            <w:vAlign w:val="top"/>
          </w:tcPr>
          <w:p w14:paraId="05B0FA9D">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成本指标</w:t>
            </w:r>
          </w:p>
        </w:tc>
        <w:tc>
          <w:tcPr>
            <w:tcW w:w="1125" w:type="dxa"/>
            <w:noWrap w:val="0"/>
            <w:vAlign w:val="center"/>
          </w:tcPr>
          <w:p w14:paraId="5748C93E">
            <w:pPr>
              <w:keepNext w:val="0"/>
              <w:keepLines w:val="0"/>
              <w:pageBreakBefore w:val="0"/>
              <w:kinsoku/>
              <w:wordWrap/>
              <w:overflowPunct/>
              <w:topLinePunct w:val="0"/>
              <w:autoSpaceDE w:val="0"/>
              <w:autoSpaceDN w:val="0"/>
              <w:bidi w:val="0"/>
              <w:snapToGrid/>
              <w:spacing w:line="594" w:lineRule="exact"/>
              <w:ind w:left="0" w:firstLine="360" w:firstLineChars="200"/>
              <w:jc w:val="both"/>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lang w:val="en-US" w:eastAsia="zh-CN"/>
              </w:rPr>
              <w:t>全民健身工作经费县级配套</w:t>
            </w:r>
          </w:p>
        </w:tc>
        <w:tc>
          <w:tcPr>
            <w:tcW w:w="1738" w:type="dxa"/>
            <w:noWrap w:val="0"/>
            <w:vAlign w:val="center"/>
          </w:tcPr>
          <w:p w14:paraId="7AA89794">
            <w:pPr>
              <w:keepNext w:val="0"/>
              <w:keepLines w:val="0"/>
              <w:pageBreakBefore w:val="0"/>
              <w:kinsoku/>
              <w:wordWrap/>
              <w:overflowPunct/>
              <w:topLinePunct w:val="0"/>
              <w:autoSpaceDE w:val="0"/>
              <w:autoSpaceDN w:val="0"/>
              <w:bidi w:val="0"/>
              <w:snapToGrid/>
              <w:spacing w:line="594" w:lineRule="exact"/>
              <w:ind w:left="0" w:firstLine="360" w:firstLineChars="200"/>
              <w:jc w:val="both"/>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lang w:val="en-US" w:eastAsia="zh-CN"/>
              </w:rPr>
              <w:t>22万</w:t>
            </w:r>
          </w:p>
        </w:tc>
        <w:tc>
          <w:tcPr>
            <w:tcW w:w="1612" w:type="dxa"/>
            <w:noWrap w:val="0"/>
            <w:vAlign w:val="center"/>
          </w:tcPr>
          <w:p w14:paraId="547FCBAE">
            <w:pPr>
              <w:keepNext w:val="0"/>
              <w:keepLines w:val="0"/>
              <w:pageBreakBefore w:val="0"/>
              <w:kinsoku/>
              <w:wordWrap/>
              <w:overflowPunct/>
              <w:topLinePunct w:val="0"/>
              <w:autoSpaceDE w:val="0"/>
              <w:autoSpaceDN w:val="0"/>
              <w:bidi w:val="0"/>
              <w:snapToGrid/>
              <w:spacing w:line="594" w:lineRule="exact"/>
              <w:ind w:left="0" w:firstLine="360" w:firstLineChars="200"/>
              <w:jc w:val="both"/>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lang w:val="en-US" w:eastAsia="zh-CN"/>
              </w:rPr>
              <w:t>22万</w:t>
            </w:r>
          </w:p>
        </w:tc>
        <w:tc>
          <w:tcPr>
            <w:tcW w:w="550" w:type="dxa"/>
            <w:noWrap w:val="0"/>
            <w:vAlign w:val="center"/>
          </w:tcPr>
          <w:p w14:paraId="1BC61C75">
            <w:pPr>
              <w:keepNext w:val="0"/>
              <w:keepLines w:val="0"/>
              <w:pageBreakBefore w:val="0"/>
              <w:kinsoku/>
              <w:wordWrap/>
              <w:overflowPunct/>
              <w:topLinePunct w:val="0"/>
              <w:autoSpaceDE w:val="0"/>
              <w:autoSpaceDN w:val="0"/>
              <w:bidi w:val="0"/>
              <w:snapToGrid/>
              <w:spacing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rPr>
              <w:t>5</w:t>
            </w:r>
          </w:p>
        </w:tc>
        <w:tc>
          <w:tcPr>
            <w:tcW w:w="725" w:type="dxa"/>
            <w:noWrap w:val="0"/>
            <w:vAlign w:val="center"/>
          </w:tcPr>
          <w:p w14:paraId="40205EB0">
            <w:pPr>
              <w:keepNext w:val="0"/>
              <w:keepLines w:val="0"/>
              <w:pageBreakBefore w:val="0"/>
              <w:kinsoku/>
              <w:wordWrap/>
              <w:overflowPunct/>
              <w:topLinePunct w:val="0"/>
              <w:autoSpaceDE w:val="0"/>
              <w:autoSpaceDN w:val="0"/>
              <w:bidi w:val="0"/>
              <w:snapToGrid/>
              <w:spacing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rPr>
              <w:t>5</w:t>
            </w:r>
          </w:p>
        </w:tc>
        <w:tc>
          <w:tcPr>
            <w:tcW w:w="1218" w:type="dxa"/>
            <w:noWrap w:val="0"/>
            <w:vAlign w:val="top"/>
          </w:tcPr>
          <w:p w14:paraId="165E04D4">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p>
        </w:tc>
      </w:tr>
      <w:tr w14:paraId="1E5F871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463" w:hRule="exact"/>
        </w:trPr>
        <w:tc>
          <w:tcPr>
            <w:tcW w:w="980" w:type="dxa"/>
            <w:vMerge w:val="continue"/>
            <w:noWrap w:val="0"/>
            <w:vAlign w:val="top"/>
          </w:tcPr>
          <w:p w14:paraId="73BB6621">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p>
        </w:tc>
        <w:tc>
          <w:tcPr>
            <w:tcW w:w="1080" w:type="dxa"/>
            <w:vMerge w:val="continue"/>
            <w:noWrap w:val="0"/>
            <w:vAlign w:val="top"/>
          </w:tcPr>
          <w:p w14:paraId="26F32317">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p>
        </w:tc>
        <w:tc>
          <w:tcPr>
            <w:tcW w:w="932" w:type="dxa"/>
            <w:noWrap w:val="0"/>
            <w:vAlign w:val="top"/>
          </w:tcPr>
          <w:p w14:paraId="566C4EA3">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社会效</w:t>
            </w:r>
          </w:p>
          <w:p w14:paraId="58F16E25">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益指标</w:t>
            </w:r>
          </w:p>
        </w:tc>
        <w:tc>
          <w:tcPr>
            <w:tcW w:w="1125" w:type="dxa"/>
            <w:noWrap w:val="0"/>
            <w:vAlign w:val="center"/>
          </w:tcPr>
          <w:p w14:paraId="25239BF7">
            <w:pPr>
              <w:keepNext w:val="0"/>
              <w:keepLines w:val="0"/>
              <w:pageBreakBefore w:val="0"/>
              <w:kinsoku/>
              <w:wordWrap/>
              <w:overflowPunct/>
              <w:topLinePunct w:val="0"/>
              <w:autoSpaceDE w:val="0"/>
              <w:autoSpaceDN w:val="0"/>
              <w:bidi w:val="0"/>
              <w:snapToGrid/>
              <w:spacing w:line="594" w:lineRule="exact"/>
              <w:ind w:left="0" w:firstLine="360" w:firstLineChars="200"/>
              <w:jc w:val="both"/>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lang w:val="en-US" w:eastAsia="zh-CN"/>
              </w:rPr>
              <w:t>吸引更多健身爱好者</w:t>
            </w:r>
          </w:p>
        </w:tc>
        <w:tc>
          <w:tcPr>
            <w:tcW w:w="1738" w:type="dxa"/>
            <w:noWrap w:val="0"/>
            <w:vAlign w:val="center"/>
          </w:tcPr>
          <w:p w14:paraId="38F5F43A">
            <w:pPr>
              <w:keepNext w:val="0"/>
              <w:keepLines w:val="0"/>
              <w:pageBreakBefore w:val="0"/>
              <w:kinsoku/>
              <w:wordWrap/>
              <w:overflowPunct/>
              <w:topLinePunct w:val="0"/>
              <w:autoSpaceDE w:val="0"/>
              <w:autoSpaceDN w:val="0"/>
              <w:bidi w:val="0"/>
              <w:snapToGrid/>
              <w:spacing w:line="594" w:lineRule="exact"/>
              <w:ind w:left="0" w:firstLine="360" w:firstLineChars="200"/>
              <w:jc w:val="both"/>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lang w:val="en-US" w:eastAsia="zh-CN"/>
              </w:rPr>
              <w:t>吸引更多健身爱好者</w:t>
            </w:r>
          </w:p>
        </w:tc>
        <w:tc>
          <w:tcPr>
            <w:tcW w:w="1612" w:type="dxa"/>
            <w:noWrap w:val="0"/>
            <w:vAlign w:val="center"/>
          </w:tcPr>
          <w:p w14:paraId="41C47FC1">
            <w:pPr>
              <w:keepNext w:val="0"/>
              <w:keepLines w:val="0"/>
              <w:pageBreakBefore w:val="0"/>
              <w:kinsoku/>
              <w:wordWrap/>
              <w:overflowPunct/>
              <w:topLinePunct w:val="0"/>
              <w:autoSpaceDE w:val="0"/>
              <w:autoSpaceDN w:val="0"/>
              <w:bidi w:val="0"/>
              <w:snapToGrid/>
              <w:spacing w:line="594" w:lineRule="exact"/>
              <w:ind w:left="0" w:firstLine="360" w:firstLineChars="200"/>
              <w:jc w:val="both"/>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lang w:val="en-US" w:eastAsia="zh-CN"/>
              </w:rPr>
              <w:t>组织开展“全民健身日”系列活动和“体育宣传周”活动</w:t>
            </w:r>
          </w:p>
        </w:tc>
        <w:tc>
          <w:tcPr>
            <w:tcW w:w="550" w:type="dxa"/>
            <w:noWrap w:val="0"/>
            <w:vAlign w:val="center"/>
          </w:tcPr>
          <w:p w14:paraId="25112EFF">
            <w:pPr>
              <w:keepNext w:val="0"/>
              <w:keepLines w:val="0"/>
              <w:pageBreakBefore w:val="0"/>
              <w:kinsoku/>
              <w:wordWrap/>
              <w:overflowPunct/>
              <w:topLinePunct w:val="0"/>
              <w:autoSpaceDE w:val="0"/>
              <w:autoSpaceDN w:val="0"/>
              <w:bidi w:val="0"/>
              <w:snapToGrid/>
              <w:spacing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rPr>
              <w:t>15</w:t>
            </w:r>
          </w:p>
        </w:tc>
        <w:tc>
          <w:tcPr>
            <w:tcW w:w="725" w:type="dxa"/>
            <w:noWrap w:val="0"/>
            <w:vAlign w:val="center"/>
          </w:tcPr>
          <w:p w14:paraId="3DB0620E">
            <w:pPr>
              <w:keepNext w:val="0"/>
              <w:keepLines w:val="0"/>
              <w:pageBreakBefore w:val="0"/>
              <w:kinsoku/>
              <w:wordWrap/>
              <w:overflowPunct/>
              <w:topLinePunct w:val="0"/>
              <w:autoSpaceDE w:val="0"/>
              <w:autoSpaceDN w:val="0"/>
              <w:bidi w:val="0"/>
              <w:snapToGrid/>
              <w:spacing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rPr>
              <w:t>15</w:t>
            </w:r>
          </w:p>
        </w:tc>
        <w:tc>
          <w:tcPr>
            <w:tcW w:w="1218" w:type="dxa"/>
            <w:noWrap w:val="0"/>
            <w:vAlign w:val="top"/>
          </w:tcPr>
          <w:p w14:paraId="38B32A27">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p>
        </w:tc>
      </w:tr>
      <w:tr w14:paraId="7F0E02D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183" w:hRule="exact"/>
        </w:trPr>
        <w:tc>
          <w:tcPr>
            <w:tcW w:w="980" w:type="dxa"/>
            <w:vMerge w:val="continue"/>
            <w:noWrap w:val="0"/>
            <w:vAlign w:val="top"/>
          </w:tcPr>
          <w:p w14:paraId="241FEF69">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p>
        </w:tc>
        <w:tc>
          <w:tcPr>
            <w:tcW w:w="1080" w:type="dxa"/>
            <w:vMerge w:val="continue"/>
            <w:noWrap w:val="0"/>
            <w:vAlign w:val="top"/>
          </w:tcPr>
          <w:p w14:paraId="1B8D5DFC">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p>
        </w:tc>
        <w:tc>
          <w:tcPr>
            <w:tcW w:w="932" w:type="dxa"/>
            <w:noWrap w:val="0"/>
            <w:vAlign w:val="top"/>
          </w:tcPr>
          <w:p w14:paraId="6438F30C">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生态效</w:t>
            </w:r>
          </w:p>
          <w:p w14:paraId="1E3AF70F">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益指标</w:t>
            </w:r>
          </w:p>
        </w:tc>
        <w:tc>
          <w:tcPr>
            <w:tcW w:w="1125" w:type="dxa"/>
            <w:noWrap w:val="0"/>
            <w:vAlign w:val="center"/>
          </w:tcPr>
          <w:p w14:paraId="71606045">
            <w:pPr>
              <w:keepNext w:val="0"/>
              <w:keepLines w:val="0"/>
              <w:pageBreakBefore w:val="0"/>
              <w:kinsoku/>
              <w:wordWrap/>
              <w:overflowPunct/>
              <w:topLinePunct w:val="0"/>
              <w:autoSpaceDE w:val="0"/>
              <w:autoSpaceDN w:val="0"/>
              <w:bidi w:val="0"/>
              <w:snapToGrid/>
              <w:spacing w:line="594" w:lineRule="exact"/>
              <w:ind w:left="0" w:firstLine="360" w:firstLineChars="200"/>
              <w:jc w:val="both"/>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lang w:val="en-US" w:eastAsia="zh-CN"/>
              </w:rPr>
              <w:t>为县城公共文化服务体系示范建设增光添彩</w:t>
            </w:r>
          </w:p>
        </w:tc>
        <w:tc>
          <w:tcPr>
            <w:tcW w:w="1738" w:type="dxa"/>
            <w:noWrap w:val="0"/>
            <w:vAlign w:val="center"/>
          </w:tcPr>
          <w:p w14:paraId="44FA2D50">
            <w:pPr>
              <w:keepNext w:val="0"/>
              <w:keepLines w:val="0"/>
              <w:pageBreakBefore w:val="0"/>
              <w:kinsoku/>
              <w:wordWrap/>
              <w:overflowPunct/>
              <w:topLinePunct w:val="0"/>
              <w:autoSpaceDE w:val="0"/>
              <w:autoSpaceDN w:val="0"/>
              <w:bidi w:val="0"/>
              <w:snapToGrid/>
              <w:spacing w:line="594" w:lineRule="exact"/>
              <w:ind w:left="0" w:firstLine="360" w:firstLineChars="200"/>
              <w:jc w:val="both"/>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lang w:val="en-US" w:eastAsia="zh-CN"/>
              </w:rPr>
              <w:t>丰富公共文化服务体系</w:t>
            </w:r>
          </w:p>
        </w:tc>
        <w:tc>
          <w:tcPr>
            <w:tcW w:w="1612" w:type="dxa"/>
            <w:noWrap w:val="0"/>
            <w:vAlign w:val="center"/>
          </w:tcPr>
          <w:p w14:paraId="4CE5882D">
            <w:pPr>
              <w:keepNext w:val="0"/>
              <w:keepLines w:val="0"/>
              <w:pageBreakBefore w:val="0"/>
              <w:kinsoku/>
              <w:wordWrap/>
              <w:overflowPunct/>
              <w:topLinePunct w:val="0"/>
              <w:autoSpaceDE w:val="0"/>
              <w:autoSpaceDN w:val="0"/>
              <w:bidi w:val="0"/>
              <w:snapToGrid/>
              <w:spacing w:line="594" w:lineRule="exact"/>
              <w:ind w:left="0" w:firstLine="360" w:firstLineChars="200"/>
              <w:jc w:val="both"/>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lang w:val="en-US" w:eastAsia="zh-CN"/>
              </w:rPr>
              <w:t>为广大群众、单位、团体提供免费的训练场地、教练、裁判服务，开展广场舞、健身气功等技能培训及健康知识讲座、展览等活动。</w:t>
            </w:r>
          </w:p>
        </w:tc>
        <w:tc>
          <w:tcPr>
            <w:tcW w:w="550" w:type="dxa"/>
            <w:noWrap w:val="0"/>
            <w:vAlign w:val="center"/>
          </w:tcPr>
          <w:p w14:paraId="2D3B80BB">
            <w:pPr>
              <w:keepNext w:val="0"/>
              <w:keepLines w:val="0"/>
              <w:pageBreakBefore w:val="0"/>
              <w:kinsoku/>
              <w:wordWrap/>
              <w:overflowPunct/>
              <w:topLinePunct w:val="0"/>
              <w:autoSpaceDE w:val="0"/>
              <w:autoSpaceDN w:val="0"/>
              <w:bidi w:val="0"/>
              <w:snapToGrid/>
              <w:spacing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rPr>
              <w:t>15</w:t>
            </w:r>
          </w:p>
        </w:tc>
        <w:tc>
          <w:tcPr>
            <w:tcW w:w="725" w:type="dxa"/>
            <w:noWrap w:val="0"/>
            <w:vAlign w:val="center"/>
          </w:tcPr>
          <w:p w14:paraId="0223D380">
            <w:pPr>
              <w:keepNext w:val="0"/>
              <w:keepLines w:val="0"/>
              <w:pageBreakBefore w:val="0"/>
              <w:kinsoku/>
              <w:wordWrap/>
              <w:overflowPunct/>
              <w:topLinePunct w:val="0"/>
              <w:autoSpaceDE w:val="0"/>
              <w:autoSpaceDN w:val="0"/>
              <w:bidi w:val="0"/>
              <w:snapToGrid/>
              <w:spacing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rPr>
              <w:t>15</w:t>
            </w:r>
          </w:p>
        </w:tc>
        <w:tc>
          <w:tcPr>
            <w:tcW w:w="1218" w:type="dxa"/>
            <w:noWrap w:val="0"/>
            <w:vAlign w:val="top"/>
          </w:tcPr>
          <w:p w14:paraId="1CDF389E">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p>
        </w:tc>
      </w:tr>
      <w:tr w14:paraId="3B1DA7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873" w:hRule="exact"/>
        </w:trPr>
        <w:tc>
          <w:tcPr>
            <w:tcW w:w="980" w:type="dxa"/>
            <w:vMerge w:val="continue"/>
            <w:noWrap w:val="0"/>
            <w:vAlign w:val="top"/>
          </w:tcPr>
          <w:p w14:paraId="718E41FB">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p>
        </w:tc>
        <w:tc>
          <w:tcPr>
            <w:tcW w:w="1080" w:type="dxa"/>
            <w:noWrap w:val="0"/>
            <w:vAlign w:val="top"/>
          </w:tcPr>
          <w:p w14:paraId="3A4A1D0B">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满意度</w:t>
            </w:r>
          </w:p>
          <w:p w14:paraId="682AF13A">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指标</w:t>
            </w:r>
          </w:p>
          <w:p w14:paraId="01B8FF53">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（10分）</w:t>
            </w:r>
          </w:p>
        </w:tc>
        <w:tc>
          <w:tcPr>
            <w:tcW w:w="932" w:type="dxa"/>
            <w:noWrap w:val="0"/>
            <w:vAlign w:val="top"/>
          </w:tcPr>
          <w:p w14:paraId="68E1774F">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服务对象</w:t>
            </w:r>
          </w:p>
          <w:p w14:paraId="705EE1F4">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满意度指</w:t>
            </w:r>
          </w:p>
          <w:p w14:paraId="60E2FF34">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标</w:t>
            </w:r>
          </w:p>
        </w:tc>
        <w:tc>
          <w:tcPr>
            <w:tcW w:w="1125" w:type="dxa"/>
            <w:noWrap w:val="0"/>
            <w:vAlign w:val="center"/>
          </w:tcPr>
          <w:p w14:paraId="4D68895F">
            <w:pPr>
              <w:keepNext w:val="0"/>
              <w:keepLines w:val="0"/>
              <w:pageBreakBefore w:val="0"/>
              <w:kinsoku/>
              <w:wordWrap/>
              <w:overflowPunct/>
              <w:topLinePunct w:val="0"/>
              <w:autoSpaceDE w:val="0"/>
              <w:autoSpaceDN w:val="0"/>
              <w:bidi w:val="0"/>
              <w:snapToGrid/>
              <w:spacing w:line="594" w:lineRule="exact"/>
              <w:ind w:left="0" w:firstLine="360" w:firstLineChars="200"/>
              <w:jc w:val="both"/>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lang w:val="en-US" w:eastAsia="zh-CN"/>
              </w:rPr>
              <w:t>健身爱好者满意度</w:t>
            </w:r>
          </w:p>
        </w:tc>
        <w:tc>
          <w:tcPr>
            <w:tcW w:w="1738" w:type="dxa"/>
            <w:noWrap w:val="0"/>
            <w:vAlign w:val="center"/>
          </w:tcPr>
          <w:p w14:paraId="279841F9">
            <w:pPr>
              <w:keepNext w:val="0"/>
              <w:keepLines w:val="0"/>
              <w:pageBreakBefore w:val="0"/>
              <w:kinsoku/>
              <w:wordWrap/>
              <w:overflowPunct/>
              <w:topLinePunct w:val="0"/>
              <w:autoSpaceDE w:val="0"/>
              <w:autoSpaceDN w:val="0"/>
              <w:bidi w:val="0"/>
              <w:snapToGrid/>
              <w:spacing w:line="594" w:lineRule="exact"/>
              <w:ind w:left="0" w:firstLine="360" w:firstLineChars="200"/>
              <w:jc w:val="both"/>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lang w:val="en-US" w:eastAsia="zh-CN"/>
              </w:rPr>
              <w:t>95%</w:t>
            </w:r>
          </w:p>
        </w:tc>
        <w:tc>
          <w:tcPr>
            <w:tcW w:w="1612" w:type="dxa"/>
            <w:noWrap w:val="0"/>
            <w:vAlign w:val="center"/>
          </w:tcPr>
          <w:p w14:paraId="402EFCF4">
            <w:pPr>
              <w:keepNext w:val="0"/>
              <w:keepLines w:val="0"/>
              <w:pageBreakBefore w:val="0"/>
              <w:kinsoku/>
              <w:wordWrap/>
              <w:overflowPunct/>
              <w:topLinePunct w:val="0"/>
              <w:autoSpaceDE w:val="0"/>
              <w:autoSpaceDN w:val="0"/>
              <w:bidi w:val="0"/>
              <w:snapToGrid/>
              <w:spacing w:line="594" w:lineRule="exact"/>
              <w:ind w:left="0" w:firstLine="360" w:firstLineChars="200"/>
              <w:jc w:val="both"/>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lang w:val="en-US" w:eastAsia="zh-CN"/>
              </w:rPr>
              <w:t>100%</w:t>
            </w:r>
          </w:p>
        </w:tc>
        <w:tc>
          <w:tcPr>
            <w:tcW w:w="550" w:type="dxa"/>
            <w:noWrap w:val="0"/>
            <w:vAlign w:val="center"/>
          </w:tcPr>
          <w:p w14:paraId="344F741A">
            <w:pPr>
              <w:keepNext w:val="0"/>
              <w:keepLines w:val="0"/>
              <w:pageBreakBefore w:val="0"/>
              <w:kinsoku/>
              <w:wordWrap/>
              <w:overflowPunct/>
              <w:topLinePunct w:val="0"/>
              <w:autoSpaceDE w:val="0"/>
              <w:autoSpaceDN w:val="0"/>
              <w:bidi w:val="0"/>
              <w:snapToGrid/>
              <w:spacing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rPr>
              <w:t>10</w:t>
            </w:r>
          </w:p>
        </w:tc>
        <w:tc>
          <w:tcPr>
            <w:tcW w:w="725" w:type="dxa"/>
            <w:noWrap w:val="0"/>
            <w:vAlign w:val="center"/>
          </w:tcPr>
          <w:p w14:paraId="3A86B254">
            <w:pPr>
              <w:keepNext w:val="0"/>
              <w:keepLines w:val="0"/>
              <w:pageBreakBefore w:val="0"/>
              <w:kinsoku/>
              <w:wordWrap/>
              <w:overflowPunct/>
              <w:topLinePunct w:val="0"/>
              <w:autoSpaceDE w:val="0"/>
              <w:autoSpaceDN w:val="0"/>
              <w:bidi w:val="0"/>
              <w:snapToGrid/>
              <w:spacing w:line="594" w:lineRule="exact"/>
              <w:ind w:left="0" w:firstLine="420" w:firstLineChars="200"/>
              <w:jc w:val="both"/>
              <w:textAlignment w:val="auto"/>
              <w:rPr>
                <w:rFonts w:hint="default" w:ascii="Times New Roman" w:hAnsi="Times New Roman" w:eastAsia="宋体" w:cs="Times New Roman"/>
                <w:kern w:val="0"/>
                <w:sz w:val="21"/>
                <w:szCs w:val="21"/>
                <w:lang w:val="en-US"/>
              </w:rPr>
            </w:pPr>
            <w:r>
              <w:rPr>
                <w:rFonts w:hint="default" w:ascii="Times New Roman" w:hAnsi="Times New Roman" w:eastAsia="宋体" w:cs="Times New Roman"/>
                <w:kern w:val="0"/>
                <w:sz w:val="21"/>
                <w:szCs w:val="21"/>
                <w:lang w:val="en-US" w:eastAsia="zh-CN"/>
              </w:rPr>
              <w:t>97.11</w:t>
            </w:r>
          </w:p>
        </w:tc>
        <w:tc>
          <w:tcPr>
            <w:tcW w:w="1218" w:type="dxa"/>
            <w:noWrap w:val="0"/>
            <w:vAlign w:val="top"/>
          </w:tcPr>
          <w:p w14:paraId="26C01349">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p>
        </w:tc>
      </w:tr>
      <w:tr w14:paraId="38971D2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7467" w:type="dxa"/>
            <w:gridSpan w:val="6"/>
            <w:noWrap w:val="0"/>
            <w:vAlign w:val="top"/>
          </w:tcPr>
          <w:p w14:paraId="06B60B8A">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总分</w:t>
            </w:r>
          </w:p>
        </w:tc>
        <w:tc>
          <w:tcPr>
            <w:tcW w:w="550" w:type="dxa"/>
            <w:noWrap w:val="0"/>
            <w:vAlign w:val="center"/>
          </w:tcPr>
          <w:p w14:paraId="7501B126">
            <w:pPr>
              <w:keepNext w:val="0"/>
              <w:keepLines w:val="0"/>
              <w:pageBreakBefore w:val="0"/>
              <w:kinsoku/>
              <w:wordWrap/>
              <w:overflowPunct/>
              <w:topLinePunct w:val="0"/>
              <w:autoSpaceDE w:val="0"/>
              <w:autoSpaceDN w:val="0"/>
              <w:bidi w:val="0"/>
              <w:snapToGrid/>
              <w:spacing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100</w:t>
            </w:r>
          </w:p>
        </w:tc>
        <w:tc>
          <w:tcPr>
            <w:tcW w:w="725" w:type="dxa"/>
            <w:noWrap w:val="0"/>
            <w:vAlign w:val="center"/>
          </w:tcPr>
          <w:p w14:paraId="01FBDA01">
            <w:pPr>
              <w:keepNext w:val="0"/>
              <w:keepLines w:val="0"/>
              <w:pageBreakBefore w:val="0"/>
              <w:kinsoku/>
              <w:wordWrap/>
              <w:overflowPunct/>
              <w:topLinePunct w:val="0"/>
              <w:autoSpaceDE w:val="0"/>
              <w:autoSpaceDN w:val="0"/>
              <w:bidi w:val="0"/>
              <w:snapToGrid/>
              <w:spacing w:line="594" w:lineRule="exact"/>
              <w:ind w:left="0" w:firstLine="420" w:firstLineChars="200"/>
              <w:jc w:val="both"/>
              <w:textAlignment w:val="auto"/>
              <w:rPr>
                <w:rFonts w:hint="default" w:ascii="Times New Roman" w:hAnsi="Times New Roman" w:eastAsia="宋体" w:cs="Times New Roman"/>
                <w:kern w:val="0"/>
                <w:sz w:val="21"/>
                <w:szCs w:val="21"/>
                <w:lang w:val="en-US"/>
              </w:rPr>
            </w:pPr>
            <w:r>
              <w:rPr>
                <w:rFonts w:hint="default" w:ascii="Times New Roman" w:hAnsi="Times New Roman" w:eastAsia="宋体" w:cs="Times New Roman"/>
                <w:kern w:val="0"/>
                <w:sz w:val="21"/>
                <w:szCs w:val="21"/>
                <w:lang w:val="en-US" w:eastAsia="zh-CN"/>
              </w:rPr>
              <w:t>97.11</w:t>
            </w:r>
          </w:p>
        </w:tc>
        <w:tc>
          <w:tcPr>
            <w:tcW w:w="1218" w:type="dxa"/>
            <w:noWrap w:val="0"/>
            <w:vAlign w:val="top"/>
          </w:tcPr>
          <w:p w14:paraId="07B8EB12">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p>
        </w:tc>
      </w:tr>
    </w:tbl>
    <w:p w14:paraId="32F3D8EB">
      <w:pPr>
        <w:keepNext w:val="0"/>
        <w:keepLines w:val="0"/>
        <w:pageBreakBefore w:val="0"/>
        <w:kinsoku/>
        <w:wordWrap/>
        <w:overflowPunct/>
        <w:topLinePunct w:val="0"/>
        <w:autoSpaceDE w:val="0"/>
        <w:autoSpaceDN w:val="0"/>
        <w:bidi w:val="0"/>
        <w:snapToGrid/>
        <w:spacing w:before="20" w:line="594" w:lineRule="exact"/>
        <w:ind w:left="0" w:firstLine="420" w:firstLineChars="200"/>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填表人：          填报日期：           联系电话：                 单位负责人签字：</w:t>
      </w:r>
    </w:p>
    <w:p w14:paraId="161E6679">
      <w:pPr>
        <w:pStyle w:val="2"/>
        <w:keepNext w:val="0"/>
        <w:keepLines w:val="0"/>
        <w:pageBreakBefore w:val="0"/>
        <w:kinsoku/>
        <w:wordWrap/>
        <w:overflowPunct/>
        <w:topLinePunct w:val="0"/>
        <w:bidi w:val="0"/>
        <w:snapToGrid/>
        <w:spacing w:line="594" w:lineRule="exact"/>
        <w:ind w:left="0" w:firstLine="640" w:firstLineChars="200"/>
        <w:jc w:val="both"/>
        <w:textAlignment w:val="auto"/>
        <w:rPr>
          <w:rFonts w:hint="default" w:ascii="Times New Roman" w:hAnsi="Times New Roman" w:cs="Times New Roma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楷体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EC9B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02CCFF">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02CCFF">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E83B78"/>
    <w:multiLevelType w:val="singleLevel"/>
    <w:tmpl w:val="D3E83B78"/>
    <w:lvl w:ilvl="0" w:tentative="0">
      <w:start w:val="4"/>
      <w:numFmt w:val="chineseCounting"/>
      <w:suff w:val="nothing"/>
      <w:lvlText w:val="%1、"/>
      <w:lvlJc w:val="left"/>
      <w:rPr>
        <w:rFonts w:hint="eastAsia"/>
      </w:rPr>
    </w:lvl>
  </w:abstractNum>
  <w:abstractNum w:abstractNumId="1">
    <w:nsid w:val="D5762DC6"/>
    <w:multiLevelType w:val="singleLevel"/>
    <w:tmpl w:val="D5762DC6"/>
    <w:lvl w:ilvl="0" w:tentative="0">
      <w:start w:val="2"/>
      <w:numFmt w:val="chineseCounting"/>
      <w:suff w:val="nothing"/>
      <w:lvlText w:val="（%1）"/>
      <w:lvlJc w:val="left"/>
      <w:rPr>
        <w:rFonts w:hint="eastAsia" w:ascii="楷体" w:hAnsi="楷体" w:eastAsia="楷体" w:cs="楷体"/>
      </w:rPr>
    </w:lvl>
  </w:abstractNum>
  <w:abstractNum w:abstractNumId="2">
    <w:nsid w:val="F1A733E3"/>
    <w:multiLevelType w:val="singleLevel"/>
    <w:tmpl w:val="F1A733E3"/>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Y2RhYmVjOTdlNWUwZTRiNDI0NzFmZWUwYjhkYTUifQ=="/>
  </w:docVars>
  <w:rsids>
    <w:rsidRoot w:val="5B6F6F96"/>
    <w:rsid w:val="07883953"/>
    <w:rsid w:val="0B8F0C83"/>
    <w:rsid w:val="0FBC2D9D"/>
    <w:rsid w:val="13D20ADC"/>
    <w:rsid w:val="223F5C82"/>
    <w:rsid w:val="25402566"/>
    <w:rsid w:val="2E11427C"/>
    <w:rsid w:val="30E010AB"/>
    <w:rsid w:val="3CB74575"/>
    <w:rsid w:val="3E9939C1"/>
    <w:rsid w:val="4A240477"/>
    <w:rsid w:val="4B822191"/>
    <w:rsid w:val="583561F0"/>
    <w:rsid w:val="5B6F6F96"/>
    <w:rsid w:val="743C413F"/>
    <w:rsid w:val="774857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Body Text 3"/>
    <w:basedOn w:val="1"/>
    <w:autoRedefine/>
    <w:qFormat/>
    <w:uiPriority w:val="0"/>
    <w:pPr>
      <w:spacing w:after="120"/>
    </w:pPr>
    <w:rPr>
      <w:sz w:val="16"/>
      <w:szCs w:val="16"/>
    </w:rPr>
  </w:style>
  <w:style w:type="paragraph" w:styleId="4">
    <w:name w:val="Body Text"/>
    <w:basedOn w:val="1"/>
    <w:next w:val="3"/>
    <w:autoRedefine/>
    <w:unhideWhenUsed/>
    <w:qFormat/>
    <w:uiPriority w:val="0"/>
    <w:pPr>
      <w:spacing w:after="120"/>
    </w:pPr>
    <w:rPr>
      <w:rFonts w:hint="default"/>
      <w:sz w:val="21"/>
      <w:szCs w:val="24"/>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样式1"/>
    <w:basedOn w:val="1"/>
    <w:autoRedefine/>
    <w:qFormat/>
    <w:uiPriority w:val="0"/>
    <w:pPr>
      <w:spacing w:line="594" w:lineRule="exact"/>
      <w:ind w:firstLine="420" w:firstLineChars="200"/>
    </w:pPr>
    <w:rPr>
      <w:rFonts w:ascii="Times New Roman" w:hAnsi="Times New Roman" w:eastAsia="仿宋_GB2312"/>
      <w:sz w:val="3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2998</Words>
  <Characters>3250</Characters>
  <Lines>0</Lines>
  <Paragraphs>0</Paragraphs>
  <TotalTime>7</TotalTime>
  <ScaleCrop>false</ScaleCrop>
  <LinksUpToDate>false</LinksUpToDate>
  <CharactersWithSpaces>3276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2024-03-27T03:29:00Z</dcterms:created>
  <dc:creator>WPS_1481010514</dc:creator>
  <cp:lastModifiedBy>小小</cp:lastModifiedBy>
  <cp:lastPrinted>2025-04-22T04:41:00Z</cp:lastPrinted>
  <dcterms:modified xsi:type="dcterms:W3CDTF">2025-11-24T03:53:26Z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CA62903A8A6F4AE9AF65AAC062C3F524_13</vt:lpwstr>
  </property>
  <property fmtid="{D5CDD505-2E9C-101B-9397-08002B2CF9AE}" pid="4" name="KSOTemplateDocerSaveRecord">
    <vt:lpwstr>eyJoZGlkIjoiNTc2OWExNGFmOTAzZGEyMzQ0NjRiMDkzNDI0MWM3NWIiLCJ1c2VySWQiOiI3MTY0Mzk0MTgifQ==</vt:lpwstr>
  </property>
</Properties>
</file>